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337BD" w14:textId="77777777" w:rsidR="001735AA" w:rsidRDefault="00000000">
      <w:pPr>
        <w:jc w:val="center"/>
        <w:rPr>
          <w:rFonts w:ascii="Verdana" w:hAnsi="Verdana"/>
        </w:rPr>
      </w:pPr>
      <w:r>
        <w:rPr>
          <w:rFonts w:ascii="Verdana" w:hAnsi="Verdana" w:cs="Verdana"/>
          <w:b/>
        </w:rPr>
        <w:t>ANEXO III</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1735AA" w14:paraId="5C400BBE" w14:textId="77777777">
        <w:trPr>
          <w:trHeight w:val="285"/>
        </w:trPr>
        <w:tc>
          <w:tcPr>
            <w:tcW w:w="1993" w:type="dxa"/>
          </w:tcPr>
          <w:p w14:paraId="1A4E1FB6" w14:textId="77777777" w:rsidR="001735AA" w:rsidRDefault="001735AA">
            <w:pPr>
              <w:widowControl w:val="0"/>
              <w:snapToGrid w:val="0"/>
              <w:ind w:hanging="70"/>
              <w:rPr>
                <w:rFonts w:ascii="Verdana" w:hAnsi="Verdana" w:cs="Verdana"/>
                <w:b/>
              </w:rPr>
            </w:pPr>
          </w:p>
        </w:tc>
        <w:tc>
          <w:tcPr>
            <w:tcW w:w="7129" w:type="dxa"/>
          </w:tcPr>
          <w:p w14:paraId="4223389F" w14:textId="77777777" w:rsidR="001735AA" w:rsidRDefault="00000000">
            <w:pPr>
              <w:widowControl w:val="0"/>
              <w:ind w:left="-70"/>
              <w:jc w:val="right"/>
              <w:rPr>
                <w:rFonts w:ascii="Verdana" w:hAnsi="Verdana"/>
              </w:rPr>
            </w:pPr>
            <w:r>
              <w:rPr>
                <w:rFonts w:ascii="Verdana" w:hAnsi="Verdana" w:cs="Verdana"/>
                <w:b/>
              </w:rPr>
              <w:t>MINUTA DE CONTRATO DE PRESTAÇÃO DE SERVIÇOS Nº ___.</w:t>
            </w:r>
          </w:p>
        </w:tc>
      </w:tr>
    </w:tbl>
    <w:p w14:paraId="200F6C04" w14:textId="77777777" w:rsidR="001735AA" w:rsidRDefault="001735AA">
      <w:pPr>
        <w:jc w:val="both"/>
        <w:rPr>
          <w:rFonts w:ascii="Verdana" w:hAnsi="Verdana" w:cs="Verdana"/>
        </w:rPr>
      </w:pPr>
    </w:p>
    <w:p w14:paraId="0AAF8FD3" w14:textId="77777777" w:rsidR="001735AA" w:rsidRDefault="00000000">
      <w:pPr>
        <w:jc w:val="both"/>
        <w:rPr>
          <w:rFonts w:ascii="Verdana" w:hAnsi="Verdana"/>
        </w:rPr>
      </w:pPr>
      <w:r>
        <w:rPr>
          <w:rFonts w:ascii="Verdana" w:hAnsi="Verdana" w:cs="Verdana"/>
          <w:b/>
          <w:u w:val="single"/>
        </w:rPr>
        <w:t>PREÂMBULO</w:t>
      </w:r>
    </w:p>
    <w:p w14:paraId="0C2D583D" w14:textId="77777777" w:rsidR="001735AA" w:rsidRDefault="00000000">
      <w:pPr>
        <w:jc w:val="both"/>
        <w:rPr>
          <w:rFonts w:ascii="Verdana" w:hAnsi="Verdana"/>
        </w:rPr>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429ED3AF" w14:textId="77777777" w:rsidR="001735AA" w:rsidRDefault="00000000">
      <w:pPr>
        <w:tabs>
          <w:tab w:val="left" w:pos="0"/>
        </w:tabs>
        <w:jc w:val="both"/>
        <w:rPr>
          <w:rFonts w:ascii="Verdana" w:hAnsi="Verdana"/>
        </w:rPr>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2025.</w:t>
      </w:r>
    </w:p>
    <w:p w14:paraId="622BAAE7" w14:textId="77777777" w:rsidR="001735AA" w:rsidRDefault="00000000">
      <w:pPr>
        <w:tabs>
          <w:tab w:val="left" w:pos="0"/>
        </w:tabs>
        <w:jc w:val="both"/>
        <w:rPr>
          <w:rFonts w:ascii="Verdana" w:hAnsi="Verdana"/>
        </w:rPr>
      </w:pPr>
      <w:r>
        <w:rPr>
          <w:rFonts w:ascii="Verdana" w:hAnsi="Verdana" w:cs="Verdana"/>
          <w:b/>
        </w:rPr>
        <w:t>c) REPRESENTANTES</w:t>
      </w:r>
      <w:r>
        <w:rPr>
          <w:rFonts w:ascii="Verdana" w:hAnsi="Verdana" w:cs="Verdana"/>
        </w:rPr>
        <w:t>: Representa o CONTRATANTE, o Senhor _______________, Prefeito Municipal, brasileiro, casado, residente na ___________, nesta cidade, inscrito no CPF/MF sob o n.º _______________ e a CONTRATADA _____________.</w:t>
      </w:r>
    </w:p>
    <w:p w14:paraId="404840F3" w14:textId="77777777" w:rsidR="001735AA"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FF0000"/>
        </w:rPr>
        <w:t xml:space="preserve">Processo Administrativo nº 1789/2026 de 10/03/2026, </w:t>
      </w:r>
      <w:r>
        <w:rPr>
          <w:rFonts w:ascii="Verdana" w:hAnsi="Verdana" w:cs="Verdana"/>
          <w:b/>
          <w:bCs/>
          <w:color w:val="FF0000"/>
        </w:rPr>
        <w:t>Pregão Eletrônico nº 018/2026</w:t>
      </w:r>
      <w:r>
        <w:rPr>
          <w:rFonts w:ascii="Verdana" w:hAnsi="Verdana" w:cs="Verdana"/>
        </w:rPr>
        <w:t>, bem como as Cláusulas a seguir:</w:t>
      </w:r>
    </w:p>
    <w:p w14:paraId="2EF08CBC" w14:textId="77777777" w:rsidR="001735AA" w:rsidRDefault="001735AA">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p>
    <w:p w14:paraId="5D53D5B2" w14:textId="77777777" w:rsidR="001735AA" w:rsidRDefault="00000000">
      <w:pPr>
        <w:jc w:val="both"/>
        <w:rPr>
          <w:rFonts w:ascii="Verdana" w:hAnsi="Verdana"/>
        </w:rPr>
      </w:pPr>
      <w:r>
        <w:rPr>
          <w:rFonts w:ascii="Verdana" w:hAnsi="Verdana" w:cs="Verdana"/>
          <w:b/>
          <w:u w:val="single"/>
        </w:rPr>
        <w:t>CLÁUSULA PRIMEIRA – DO OBJETO</w:t>
      </w:r>
    </w:p>
    <w:p w14:paraId="7439FFDA" w14:textId="77777777" w:rsidR="001735AA" w:rsidRDefault="00000000">
      <w:pPr>
        <w:numPr>
          <w:ilvl w:val="1"/>
          <w:numId w:val="3"/>
        </w:numPr>
        <w:shd w:val="clear" w:color="auto" w:fill="FFFFFF"/>
        <w:tabs>
          <w:tab w:val="left" w:pos="308"/>
          <w:tab w:val="left" w:pos="450"/>
        </w:tabs>
        <w:overflowPunct/>
        <w:ind w:left="0" w:firstLine="0"/>
        <w:jc w:val="both"/>
        <w:textAlignment w:val="auto"/>
        <w:rPr>
          <w:rFonts w:ascii="Verdana" w:hAnsi="Verdana"/>
        </w:rPr>
      </w:pPr>
      <w:r>
        <w:rPr>
          <w:rFonts w:ascii="Verdana" w:hAnsi="Verdana" w:cs="Verdana"/>
        </w:rPr>
        <w:t xml:space="preserve">O Objeto da presente licitação é a </w:t>
      </w:r>
      <w:bookmarkStart w:id="0" w:name="_Hlk162947020"/>
      <w:bookmarkStart w:id="1" w:name="_Hlk214977753"/>
      <w:r>
        <w:rPr>
          <w:rFonts w:ascii="Verdana" w:eastAsia="Batang;바탕" w:hAnsi="Verdana" w:cs="Arial"/>
          <w:iCs/>
          <w:color w:val="000000"/>
          <w:kern w:val="2"/>
          <w:lang w:eastAsia="en-US" w:bidi="pt-BR"/>
        </w:rPr>
        <w:t>c</w:t>
      </w:r>
      <w:bookmarkEnd w:id="0"/>
      <w:r>
        <w:rPr>
          <w:rFonts w:ascii="Verdana" w:eastAsia="Batang;바탕" w:hAnsi="Verdana" w:cs="Arial"/>
          <w:iCs/>
          <w:color w:val="000000"/>
          <w:kern w:val="2"/>
          <w:lang w:eastAsia="en-US" w:bidi="pt-BR"/>
        </w:rPr>
        <w:t>ontratação de empresa especializada na prestação de serviços contínuos de Manejo Integrado de Pragas (MIP) compreendendo o controle de vetores e pragas urbanas, incluindo desinsetização, desratização e descupinização, com fornecimento de todos os insumos, equipamentos e mão de obra qualificada necessários à execução dos serviços – executados em 02 (dois) ciclos anuais (semestrais), contemplando áreas internas e externas das unidades, conforme o cronograma previamente aprovado pela requerente, abrangendo 23 (vinte e três) pontos estratégicos da Secretaria Municipal de Educação, sendo 16 pontos na zona urbana e (15 escolas e a sede SEMED)</w:t>
      </w:r>
      <w:bookmarkStart w:id="2" w:name="_Hlk214283300"/>
      <w:bookmarkEnd w:id="1"/>
      <w:r>
        <w:rPr>
          <w:rFonts w:ascii="Verdana" w:hAnsi="Verdana" w:cs="Arial"/>
          <w:iCs/>
        </w:rPr>
        <w:t>, deste município</w:t>
      </w:r>
      <w:bookmarkEnd w:id="2"/>
      <w:r>
        <w:rPr>
          <w:rFonts w:ascii="Verdana" w:hAnsi="Verdana" w:cs="Verdana"/>
          <w:iCs/>
          <w:color w:val="000000"/>
        </w:rPr>
        <w:t>.</w:t>
      </w:r>
    </w:p>
    <w:p w14:paraId="70194780" w14:textId="77777777" w:rsidR="001735AA" w:rsidRDefault="00000000">
      <w:pPr>
        <w:tabs>
          <w:tab w:val="left" w:pos="10348"/>
        </w:tabs>
        <w:jc w:val="both"/>
        <w:rPr>
          <w:rFonts w:ascii="Verdana" w:hAnsi="Verdana"/>
        </w:rPr>
      </w:pPr>
      <w:r>
        <w:rPr>
          <w:rFonts w:ascii="Verdana" w:eastAsia="Batang;바탕" w:hAnsi="Verdana" w:cs="Verdana"/>
          <w:b/>
        </w:rPr>
        <w:t>1</w:t>
      </w:r>
      <w:r>
        <w:rPr>
          <w:rFonts w:ascii="Verdana" w:hAnsi="Verdana" w:cs="Verdana"/>
          <w:b/>
        </w:rPr>
        <w:t xml:space="preserve">.2 </w:t>
      </w:r>
      <w:r>
        <w:rPr>
          <w:rFonts w:ascii="Verdana" w:hAnsi="Verdana" w:cs="Verdana"/>
        </w:rPr>
        <w:t>O serviço será executado considerando as seguintes descrições:</w:t>
      </w:r>
    </w:p>
    <w:tbl>
      <w:tblPr>
        <w:tblW w:w="9180" w:type="dxa"/>
        <w:tblInd w:w="92" w:type="dxa"/>
        <w:tblLayout w:type="fixed"/>
        <w:tblLook w:val="04A0" w:firstRow="1" w:lastRow="0" w:firstColumn="1" w:lastColumn="0" w:noHBand="0" w:noVBand="1"/>
      </w:tblPr>
      <w:tblGrid>
        <w:gridCol w:w="963"/>
        <w:gridCol w:w="1590"/>
        <w:gridCol w:w="1287"/>
        <w:gridCol w:w="1533"/>
        <w:gridCol w:w="1936"/>
        <w:gridCol w:w="1871"/>
      </w:tblGrid>
      <w:tr w:rsidR="001735AA" w14:paraId="1C573DBF" w14:textId="77777777">
        <w:trPr>
          <w:trHeight w:val="330"/>
        </w:trPr>
        <w:tc>
          <w:tcPr>
            <w:tcW w:w="962" w:type="dxa"/>
            <w:tcBorders>
              <w:top w:val="single" w:sz="4" w:space="0" w:color="000000"/>
              <w:left w:val="single" w:sz="4" w:space="0" w:color="000000"/>
              <w:bottom w:val="single" w:sz="4" w:space="0" w:color="000000"/>
            </w:tcBorders>
          </w:tcPr>
          <w:p w14:paraId="14D8FCB4" w14:textId="77777777" w:rsidR="001735AA" w:rsidRDefault="00000000">
            <w:pPr>
              <w:widowControl w:val="0"/>
              <w:jc w:val="center"/>
              <w:rPr>
                <w:rFonts w:ascii="Verdana" w:hAnsi="Verdana"/>
              </w:rPr>
            </w:pPr>
            <w:r>
              <w:rPr>
                <w:rFonts w:ascii="Verdana" w:hAnsi="Verdana" w:cs="Verdana"/>
                <w:b/>
              </w:rPr>
              <w:t>ITEM</w:t>
            </w:r>
          </w:p>
        </w:tc>
        <w:tc>
          <w:tcPr>
            <w:tcW w:w="1590" w:type="dxa"/>
            <w:tcBorders>
              <w:top w:val="single" w:sz="4" w:space="0" w:color="000000"/>
              <w:left w:val="single" w:sz="4" w:space="0" w:color="000000"/>
              <w:bottom w:val="single" w:sz="4" w:space="0" w:color="000000"/>
            </w:tcBorders>
          </w:tcPr>
          <w:p w14:paraId="63633AF6" w14:textId="77777777" w:rsidR="001735AA" w:rsidRDefault="00000000">
            <w:pPr>
              <w:widowControl w:val="0"/>
              <w:jc w:val="center"/>
              <w:rPr>
                <w:rFonts w:ascii="Verdana" w:hAnsi="Verdana"/>
              </w:rPr>
            </w:pPr>
            <w:r>
              <w:rPr>
                <w:rFonts w:ascii="Verdana" w:hAnsi="Verdana" w:cs="Verdana"/>
                <w:b/>
              </w:rPr>
              <w:t>DESCRIÇÃO</w:t>
            </w:r>
          </w:p>
        </w:tc>
        <w:tc>
          <w:tcPr>
            <w:tcW w:w="1287" w:type="dxa"/>
            <w:tcBorders>
              <w:top w:val="single" w:sz="4" w:space="0" w:color="000000"/>
              <w:left w:val="single" w:sz="4" w:space="0" w:color="000000"/>
              <w:bottom w:val="single" w:sz="4" w:space="0" w:color="000000"/>
            </w:tcBorders>
          </w:tcPr>
          <w:p w14:paraId="70D9EAB2" w14:textId="77777777" w:rsidR="001735AA" w:rsidRDefault="00000000">
            <w:pPr>
              <w:widowControl w:val="0"/>
              <w:jc w:val="center"/>
              <w:rPr>
                <w:rFonts w:ascii="Verdana" w:hAnsi="Verdana"/>
              </w:rPr>
            </w:pPr>
            <w:r>
              <w:rPr>
                <w:rFonts w:ascii="Verdana" w:hAnsi="Verdana"/>
                <w:b/>
                <w:bCs/>
              </w:rPr>
              <w:t>UNIDADE</w:t>
            </w:r>
          </w:p>
        </w:tc>
        <w:tc>
          <w:tcPr>
            <w:tcW w:w="1533" w:type="dxa"/>
            <w:tcBorders>
              <w:top w:val="single" w:sz="4" w:space="0" w:color="000000"/>
              <w:left w:val="single" w:sz="4" w:space="0" w:color="000000"/>
              <w:bottom w:val="single" w:sz="4" w:space="0" w:color="000000"/>
            </w:tcBorders>
          </w:tcPr>
          <w:p w14:paraId="730DAE1D" w14:textId="77777777" w:rsidR="001735AA" w:rsidRDefault="00000000">
            <w:pPr>
              <w:widowControl w:val="0"/>
              <w:jc w:val="center"/>
              <w:rPr>
                <w:rFonts w:ascii="Verdana" w:hAnsi="Verdana"/>
              </w:rPr>
            </w:pPr>
            <w:r>
              <w:rPr>
                <w:rFonts w:ascii="Verdana" w:hAnsi="Verdana"/>
                <w:b/>
                <w:bCs/>
              </w:rPr>
              <w:t>QUANT.</w:t>
            </w:r>
          </w:p>
        </w:tc>
        <w:tc>
          <w:tcPr>
            <w:tcW w:w="1936" w:type="dxa"/>
            <w:tcBorders>
              <w:top w:val="single" w:sz="4" w:space="0" w:color="000000"/>
              <w:left w:val="single" w:sz="4" w:space="0" w:color="000000"/>
              <w:bottom w:val="single" w:sz="4" w:space="0" w:color="000000"/>
            </w:tcBorders>
          </w:tcPr>
          <w:p w14:paraId="6EDD8DB0" w14:textId="77777777" w:rsidR="001735AA" w:rsidRDefault="00000000">
            <w:pPr>
              <w:widowControl w:val="0"/>
              <w:jc w:val="center"/>
              <w:rPr>
                <w:rFonts w:ascii="Verdana" w:hAnsi="Verdana"/>
              </w:rPr>
            </w:pPr>
            <w:r>
              <w:rPr>
                <w:rFonts w:ascii="Verdana" w:hAnsi="Verdana"/>
                <w:b/>
                <w:bCs/>
              </w:rPr>
              <w:t>VALOR UNIT.</w:t>
            </w:r>
          </w:p>
        </w:tc>
        <w:tc>
          <w:tcPr>
            <w:tcW w:w="1871" w:type="dxa"/>
            <w:tcBorders>
              <w:top w:val="single" w:sz="4" w:space="0" w:color="000000"/>
              <w:left w:val="single" w:sz="4" w:space="0" w:color="000000"/>
              <w:bottom w:val="single" w:sz="4" w:space="0" w:color="000000"/>
              <w:right w:val="single" w:sz="4" w:space="0" w:color="000000"/>
            </w:tcBorders>
          </w:tcPr>
          <w:p w14:paraId="44917C38" w14:textId="77777777" w:rsidR="001735AA" w:rsidRDefault="00000000">
            <w:pPr>
              <w:widowControl w:val="0"/>
              <w:jc w:val="center"/>
              <w:rPr>
                <w:rFonts w:ascii="Verdana" w:hAnsi="Verdana"/>
              </w:rPr>
            </w:pPr>
            <w:r>
              <w:rPr>
                <w:rFonts w:ascii="Verdana" w:hAnsi="Verdana"/>
                <w:b/>
                <w:bCs/>
              </w:rPr>
              <w:t>VALOR TOTAL</w:t>
            </w:r>
          </w:p>
        </w:tc>
      </w:tr>
      <w:tr w:rsidR="001735AA" w14:paraId="0F53A308" w14:textId="77777777">
        <w:tc>
          <w:tcPr>
            <w:tcW w:w="962" w:type="dxa"/>
            <w:tcBorders>
              <w:top w:val="single" w:sz="4" w:space="0" w:color="000000"/>
              <w:left w:val="single" w:sz="4" w:space="0" w:color="000000"/>
              <w:bottom w:val="single" w:sz="4" w:space="0" w:color="000000"/>
            </w:tcBorders>
          </w:tcPr>
          <w:p w14:paraId="59E89437" w14:textId="77777777" w:rsidR="001735AA" w:rsidRDefault="001735AA">
            <w:pPr>
              <w:widowControl w:val="0"/>
              <w:jc w:val="center"/>
              <w:rPr>
                <w:rFonts w:ascii="Verdana" w:hAnsi="Verdana" w:cs="Verdana"/>
                <w:b/>
                <w:bCs/>
              </w:rPr>
            </w:pPr>
          </w:p>
        </w:tc>
        <w:tc>
          <w:tcPr>
            <w:tcW w:w="1590" w:type="dxa"/>
            <w:tcBorders>
              <w:top w:val="single" w:sz="4" w:space="0" w:color="000000"/>
              <w:left w:val="single" w:sz="4" w:space="0" w:color="000000"/>
              <w:bottom w:val="single" w:sz="4" w:space="0" w:color="000000"/>
            </w:tcBorders>
          </w:tcPr>
          <w:p w14:paraId="4A8AD4ED" w14:textId="77777777" w:rsidR="001735AA" w:rsidRDefault="001735AA">
            <w:pPr>
              <w:widowControl w:val="0"/>
              <w:jc w:val="both"/>
              <w:rPr>
                <w:rFonts w:ascii="Verdana" w:hAnsi="Verdana" w:cs="Verdana"/>
                <w:b/>
              </w:rPr>
            </w:pPr>
          </w:p>
        </w:tc>
        <w:tc>
          <w:tcPr>
            <w:tcW w:w="1287" w:type="dxa"/>
            <w:tcBorders>
              <w:top w:val="single" w:sz="4" w:space="0" w:color="000000"/>
              <w:left w:val="single" w:sz="4" w:space="0" w:color="000000"/>
              <w:bottom w:val="single" w:sz="4" w:space="0" w:color="000000"/>
            </w:tcBorders>
          </w:tcPr>
          <w:p w14:paraId="4B1764DC" w14:textId="77777777" w:rsidR="001735AA" w:rsidRDefault="001735AA">
            <w:pPr>
              <w:widowControl w:val="0"/>
              <w:jc w:val="both"/>
              <w:rPr>
                <w:rFonts w:ascii="Verdana" w:hAnsi="Verdana" w:cs="Verdana"/>
                <w:b/>
              </w:rPr>
            </w:pPr>
          </w:p>
        </w:tc>
        <w:tc>
          <w:tcPr>
            <w:tcW w:w="1533" w:type="dxa"/>
            <w:tcBorders>
              <w:top w:val="single" w:sz="4" w:space="0" w:color="000000"/>
              <w:left w:val="single" w:sz="4" w:space="0" w:color="000000"/>
              <w:bottom w:val="single" w:sz="4" w:space="0" w:color="000000"/>
            </w:tcBorders>
          </w:tcPr>
          <w:p w14:paraId="5B8520D0" w14:textId="77777777" w:rsidR="001735AA" w:rsidRDefault="001735AA">
            <w:pPr>
              <w:widowControl w:val="0"/>
              <w:jc w:val="both"/>
              <w:rPr>
                <w:rFonts w:ascii="Verdana" w:hAnsi="Verdana" w:cs="Verdana"/>
                <w:b/>
              </w:rPr>
            </w:pPr>
          </w:p>
        </w:tc>
        <w:tc>
          <w:tcPr>
            <w:tcW w:w="1936" w:type="dxa"/>
            <w:tcBorders>
              <w:top w:val="single" w:sz="4" w:space="0" w:color="000000"/>
              <w:left w:val="single" w:sz="4" w:space="0" w:color="000000"/>
              <w:bottom w:val="single" w:sz="4" w:space="0" w:color="000000"/>
            </w:tcBorders>
          </w:tcPr>
          <w:p w14:paraId="1D48C40D" w14:textId="77777777" w:rsidR="001735AA" w:rsidRDefault="001735AA">
            <w:pPr>
              <w:widowControl w:val="0"/>
              <w:jc w:val="both"/>
              <w:rPr>
                <w:rFonts w:ascii="Verdana" w:hAnsi="Verdana" w:cs="Verdana"/>
                <w:b/>
              </w:rPr>
            </w:pPr>
          </w:p>
        </w:tc>
        <w:tc>
          <w:tcPr>
            <w:tcW w:w="1871" w:type="dxa"/>
            <w:tcBorders>
              <w:top w:val="single" w:sz="4" w:space="0" w:color="000000"/>
              <w:left w:val="single" w:sz="4" w:space="0" w:color="000000"/>
              <w:bottom w:val="single" w:sz="4" w:space="0" w:color="000000"/>
              <w:right w:val="single" w:sz="4" w:space="0" w:color="000000"/>
            </w:tcBorders>
          </w:tcPr>
          <w:p w14:paraId="0B95DD33" w14:textId="77777777" w:rsidR="001735AA" w:rsidRDefault="001735AA">
            <w:pPr>
              <w:widowControl w:val="0"/>
              <w:jc w:val="both"/>
              <w:rPr>
                <w:rFonts w:ascii="Verdana" w:hAnsi="Verdana" w:cs="Verdana"/>
                <w:b/>
              </w:rPr>
            </w:pPr>
          </w:p>
        </w:tc>
      </w:tr>
    </w:tbl>
    <w:p w14:paraId="16A2118C" w14:textId="77777777" w:rsidR="001735AA" w:rsidRDefault="001735AA">
      <w:pPr>
        <w:jc w:val="both"/>
        <w:rPr>
          <w:rFonts w:ascii="Verdana" w:hAnsi="Verdana"/>
        </w:rPr>
      </w:pPr>
    </w:p>
    <w:p w14:paraId="6287DEB5" w14:textId="77777777" w:rsidR="001735AA" w:rsidRDefault="00000000">
      <w:pPr>
        <w:jc w:val="both"/>
        <w:rPr>
          <w:rFonts w:ascii="Verdana" w:hAnsi="Verdana"/>
        </w:rPr>
      </w:pPr>
      <w:r>
        <w:rPr>
          <w:rFonts w:ascii="Verdana" w:hAnsi="Verdana" w:cs="Verdana"/>
          <w:b/>
          <w:u w:val="single"/>
        </w:rPr>
        <w:t>CLÁUSULA SEGUNDA – DA EXECUÇÃO:</w:t>
      </w:r>
    </w:p>
    <w:p w14:paraId="11779E19" w14:textId="77777777" w:rsidR="001735AA" w:rsidRDefault="00000000">
      <w:pPr>
        <w:jc w:val="both"/>
        <w:rPr>
          <w:rFonts w:ascii="Verdana" w:hAnsi="Verdana"/>
        </w:rPr>
      </w:pPr>
      <w:r>
        <w:rPr>
          <w:rFonts w:ascii="Verdana" w:hAnsi="Verdana" w:cs="Verdana"/>
          <w:b/>
          <w:iCs/>
        </w:rPr>
        <w:t>2.1 – PRAZO DE EXECUÇÃO</w:t>
      </w:r>
    </w:p>
    <w:p w14:paraId="34F8DE7A" w14:textId="77777777" w:rsidR="001735AA" w:rsidRDefault="00000000">
      <w:pPr>
        <w:pStyle w:val="PargrafodaLista"/>
        <w:tabs>
          <w:tab w:val="left" w:pos="0"/>
          <w:tab w:val="left" w:pos="450"/>
        </w:tabs>
        <w:ind w:left="0"/>
        <w:jc w:val="both"/>
        <w:rPr>
          <w:rFonts w:ascii="Verdana" w:hAnsi="Verdana"/>
        </w:rPr>
      </w:pPr>
      <w:r>
        <w:rPr>
          <w:rFonts w:ascii="Verdana" w:hAnsi="Verdana"/>
          <w:iCs/>
        </w:rPr>
        <w:t>2.1.1. O prazo de execução dos serviços será de 12 (doze) meses de acordo com a assinatura contratual e recebimento da Autorização de fornecimento</w:t>
      </w:r>
    </w:p>
    <w:p w14:paraId="4A7BCD67" w14:textId="77777777" w:rsidR="001735AA" w:rsidRDefault="001735AA">
      <w:pPr>
        <w:pStyle w:val="PargrafodaLista"/>
        <w:tabs>
          <w:tab w:val="left" w:pos="0"/>
          <w:tab w:val="left" w:pos="450"/>
        </w:tabs>
        <w:ind w:left="0"/>
        <w:jc w:val="both"/>
        <w:rPr>
          <w:rFonts w:ascii="Verdana" w:hAnsi="Verdana"/>
        </w:rPr>
      </w:pPr>
    </w:p>
    <w:p w14:paraId="0A83D584" w14:textId="77777777" w:rsidR="001735AA" w:rsidRDefault="00000000">
      <w:pPr>
        <w:tabs>
          <w:tab w:val="left" w:pos="508"/>
        </w:tabs>
        <w:jc w:val="both"/>
        <w:rPr>
          <w:rFonts w:ascii="Verdana" w:hAnsi="Verdana"/>
        </w:rPr>
      </w:pPr>
      <w:r>
        <w:rPr>
          <w:rFonts w:ascii="Verdana" w:hAnsi="Verdana"/>
          <w:b/>
          <w:bCs/>
        </w:rPr>
        <w:t>Responsável</w:t>
      </w:r>
      <w:r>
        <w:rPr>
          <w:rFonts w:ascii="Verdana" w:hAnsi="Verdana"/>
        </w:rPr>
        <w:t>: Secretaria Municipal de Educação</w:t>
      </w:r>
    </w:p>
    <w:p w14:paraId="7EA2EE68" w14:textId="77777777" w:rsidR="001735AA" w:rsidRDefault="00000000">
      <w:pPr>
        <w:tabs>
          <w:tab w:val="left" w:pos="508"/>
        </w:tabs>
        <w:jc w:val="both"/>
        <w:rPr>
          <w:rFonts w:ascii="Verdana" w:hAnsi="Verdana"/>
        </w:rPr>
      </w:pPr>
      <w:r>
        <w:rPr>
          <w:rFonts w:ascii="Verdana" w:hAnsi="Verdana"/>
        </w:rPr>
        <w:t xml:space="preserve">Localizada no 2º andar da Sede desta Prefeitura, à </w:t>
      </w:r>
      <w:r>
        <w:rPr>
          <w:rFonts w:ascii="Verdana" w:hAnsi="Verdana" w:cs="Liberation Serif"/>
        </w:rPr>
        <w:t xml:space="preserve">Praça Vicente Glazar, nº 159, Bairro Glória, </w:t>
      </w:r>
      <w:r>
        <w:rPr>
          <w:rFonts w:ascii="Verdana" w:hAnsi="Verdana"/>
        </w:rPr>
        <w:t>São Gabriel da Palha – ES, Cep.29.780-000.</w:t>
      </w:r>
    </w:p>
    <w:p w14:paraId="4BA11A98" w14:textId="77777777" w:rsidR="001735AA" w:rsidRDefault="00000000">
      <w:pPr>
        <w:tabs>
          <w:tab w:val="left" w:pos="508"/>
        </w:tabs>
        <w:jc w:val="both"/>
        <w:rPr>
          <w:rFonts w:ascii="Verdana" w:hAnsi="Verdana"/>
        </w:rPr>
      </w:pPr>
      <w:r>
        <w:rPr>
          <w:rFonts w:ascii="Verdana" w:hAnsi="Verdana"/>
        </w:rPr>
        <w:t xml:space="preserve">E-mail.: </w:t>
      </w:r>
      <w:r>
        <w:rPr>
          <w:rFonts w:ascii="Verdana" w:eastAsia="Arial" w:hAnsi="Verdana"/>
          <w:bCs/>
        </w:rPr>
        <w:t>financeirosemecsgp@gmail.com</w:t>
      </w:r>
    </w:p>
    <w:p w14:paraId="7E861B26" w14:textId="77777777" w:rsidR="001735AA" w:rsidRDefault="00000000">
      <w:pPr>
        <w:tabs>
          <w:tab w:val="left" w:pos="508"/>
        </w:tabs>
        <w:jc w:val="both"/>
      </w:pPr>
      <w:r>
        <w:rPr>
          <w:rStyle w:val="InternetLink1"/>
          <w:rFonts w:ascii="Verdana" w:hAnsi="Verdana"/>
          <w:color w:val="auto"/>
          <w:u w:val="none"/>
        </w:rPr>
        <w:t>Telefone: (27) 99574-4758</w:t>
      </w:r>
    </w:p>
    <w:p w14:paraId="79CC6A27" w14:textId="77777777" w:rsidR="001735AA" w:rsidRDefault="001735AA">
      <w:pPr>
        <w:tabs>
          <w:tab w:val="left" w:pos="508"/>
        </w:tabs>
        <w:jc w:val="both"/>
        <w:rPr>
          <w:rFonts w:ascii="Verdana" w:hAnsi="Verdana"/>
          <w:iCs/>
        </w:rPr>
      </w:pPr>
    </w:p>
    <w:p w14:paraId="321142FE" w14:textId="77777777" w:rsidR="001735AA" w:rsidRDefault="00000000">
      <w:pPr>
        <w:tabs>
          <w:tab w:val="left" w:pos="508"/>
        </w:tabs>
        <w:jc w:val="both"/>
        <w:rPr>
          <w:rFonts w:ascii="Verdana" w:hAnsi="Verdana"/>
        </w:rPr>
      </w:pPr>
      <w:r>
        <w:rPr>
          <w:rFonts w:ascii="Verdana" w:hAnsi="Verdana"/>
          <w:iCs/>
        </w:rPr>
        <w:t>2.2</w:t>
      </w:r>
      <w:r>
        <w:rPr>
          <w:rFonts w:ascii="Verdana" w:hAnsi="Verdana"/>
          <w:b/>
          <w:bCs/>
          <w:iCs/>
        </w:rPr>
        <w:t xml:space="preserve">. </w:t>
      </w:r>
      <w:r>
        <w:rPr>
          <w:rFonts w:ascii="Verdana" w:hAnsi="Verdana"/>
          <w:bCs/>
        </w:rPr>
        <w:t>A execução dos serviços será acompanhada e fiscalizada por funcionário da secretaria requisitante, para efeito de posterior verificação de sua conformidade com as especificações constantes neste Termo de Referência e na proposta.</w:t>
      </w:r>
    </w:p>
    <w:p w14:paraId="5B43E89B" w14:textId="64A80668" w:rsidR="001735AA" w:rsidRDefault="00000000">
      <w:pPr>
        <w:pStyle w:val="Nivel2"/>
        <w:spacing w:before="0" w:after="0" w:line="240" w:lineRule="auto"/>
        <w:rPr>
          <w:rFonts w:ascii="Verdana" w:hAnsi="Verdana"/>
        </w:rPr>
      </w:pPr>
      <w:r>
        <w:rPr>
          <w:rFonts w:ascii="Verdana" w:hAnsi="Verdana" w:cs="Times New Roman"/>
          <w:color w:val="auto"/>
        </w:rPr>
        <w:t>2.3.</w:t>
      </w:r>
      <w:r>
        <w:rPr>
          <w:rFonts w:ascii="Verdana" w:hAnsi="Verdana" w:cs="Times New Roman"/>
          <w:bCs/>
          <w:color w:val="auto"/>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573F7672" w14:textId="77777777" w:rsidR="001735AA" w:rsidRDefault="00000000">
      <w:pPr>
        <w:tabs>
          <w:tab w:val="left" w:pos="375"/>
        </w:tabs>
        <w:jc w:val="both"/>
        <w:rPr>
          <w:rFonts w:ascii="Verdana" w:hAnsi="Verdana"/>
        </w:rPr>
      </w:pPr>
      <w:r>
        <w:rPr>
          <w:rFonts w:ascii="Verdana" w:hAnsi="Verdana"/>
          <w:iCs/>
        </w:rPr>
        <w:t>2.4. No caso de recusa da execução dos serviços pelo fornecedor, a Administração Pública adotará as providências cabíveis, de cordo com a legislação aplicável, visando sanar problemas por ventura ocorridos.</w:t>
      </w:r>
    </w:p>
    <w:p w14:paraId="38AFE215" w14:textId="77777777" w:rsidR="001735AA" w:rsidRDefault="001735AA">
      <w:pPr>
        <w:tabs>
          <w:tab w:val="left" w:pos="375"/>
        </w:tabs>
        <w:jc w:val="both"/>
        <w:rPr>
          <w:rFonts w:ascii="Verdana" w:hAnsi="Verdana" w:cs="Verdana"/>
        </w:rPr>
      </w:pPr>
    </w:p>
    <w:p w14:paraId="4E812455" w14:textId="77777777" w:rsidR="001735AA" w:rsidRDefault="00000000">
      <w:pPr>
        <w:jc w:val="both"/>
        <w:rPr>
          <w:rFonts w:ascii="Verdana" w:hAnsi="Verdana"/>
        </w:rPr>
      </w:pPr>
      <w:r>
        <w:rPr>
          <w:rFonts w:ascii="Verdana" w:hAnsi="Verdana" w:cs="Verdana"/>
          <w:b/>
          <w:u w:val="single"/>
        </w:rPr>
        <w:t>CLÁUSULA TERCEIRA – VALOR DO CONTRATO E PAGAMENTO</w:t>
      </w:r>
    </w:p>
    <w:p w14:paraId="4B5BAF83" w14:textId="77777777" w:rsidR="001735AA" w:rsidRDefault="00000000">
      <w:pPr>
        <w:pStyle w:val="PargrafodaLista"/>
        <w:tabs>
          <w:tab w:val="left" w:pos="740"/>
        </w:tabs>
        <w:overflowPunct/>
        <w:ind w:left="0"/>
        <w:contextualSpacing/>
        <w:jc w:val="both"/>
        <w:textAlignment w:val="auto"/>
        <w:rPr>
          <w:rFonts w:ascii="Verdana" w:hAnsi="Verdana"/>
        </w:rPr>
      </w:pPr>
      <w:r>
        <w:rPr>
          <w:rFonts w:ascii="Verdana" w:hAnsi="Verdana" w:cs="Verdana"/>
          <w:b/>
        </w:rPr>
        <w:t>3.1 –</w:t>
      </w:r>
      <w:r>
        <w:rPr>
          <w:rFonts w:ascii="Verdana" w:eastAsia="Verdana" w:hAnsi="Verdana" w:cs="Verdana"/>
        </w:rPr>
        <w:t xml:space="preserve"> Pela entrega do objeto o CONTRATANTE pagará à CONTRATADA, o valor total de R$ ____________, conforme valores a seguir:</w:t>
      </w:r>
    </w:p>
    <w:p w14:paraId="17691E3E" w14:textId="77777777" w:rsidR="001735AA" w:rsidRDefault="001735AA">
      <w:pPr>
        <w:pStyle w:val="PargrafodaLista"/>
        <w:tabs>
          <w:tab w:val="left" w:pos="434"/>
        </w:tabs>
        <w:overflowPunct/>
        <w:ind w:left="0"/>
        <w:contextualSpacing/>
        <w:jc w:val="both"/>
        <w:textAlignment w:val="auto"/>
        <w:rPr>
          <w:rFonts w:ascii="Verdana" w:hAnsi="Verdana"/>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1735AA" w14:paraId="6A0F3193" w14:textId="77777777">
        <w:tc>
          <w:tcPr>
            <w:tcW w:w="1068" w:type="dxa"/>
            <w:tcBorders>
              <w:top w:val="single" w:sz="4" w:space="0" w:color="000000"/>
              <w:left w:val="single" w:sz="4" w:space="0" w:color="000000"/>
              <w:bottom w:val="single" w:sz="4" w:space="0" w:color="000000"/>
            </w:tcBorders>
            <w:vAlign w:val="center"/>
          </w:tcPr>
          <w:p w14:paraId="36B9E859" w14:textId="77777777" w:rsidR="001735AA" w:rsidRDefault="00000000">
            <w:pPr>
              <w:widowControl w:val="0"/>
              <w:jc w:val="center"/>
              <w:rPr>
                <w:rFonts w:ascii="Verdana" w:hAnsi="Verdana"/>
              </w:rPr>
            </w:pPr>
            <w:r>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15135E2D" w14:textId="77777777" w:rsidR="001735AA" w:rsidRDefault="00000000">
            <w:pPr>
              <w:widowControl w:val="0"/>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23108E89" w14:textId="77777777" w:rsidR="001735AA" w:rsidRDefault="00000000">
            <w:pPr>
              <w:widowControl w:val="0"/>
              <w:jc w:val="center"/>
              <w:rPr>
                <w:rFonts w:ascii="Verdana" w:hAnsi="Verdana"/>
              </w:rPr>
            </w:pPr>
            <w:r>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4D38DB5C" w14:textId="77777777" w:rsidR="001735AA" w:rsidRDefault="00000000">
            <w:pPr>
              <w:widowControl w:val="0"/>
              <w:jc w:val="center"/>
              <w:rPr>
                <w:rFonts w:ascii="Verdana" w:hAnsi="Verdana"/>
              </w:rPr>
            </w:pPr>
            <w:r>
              <w:rPr>
                <w:rFonts w:ascii="Verdana" w:hAnsi="Verdana" w:cs="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19443E1A" w14:textId="77777777" w:rsidR="001735AA" w:rsidRDefault="00000000">
            <w:pPr>
              <w:widowControl w:val="0"/>
              <w:jc w:val="center"/>
              <w:rPr>
                <w:rFonts w:ascii="Verdana" w:hAnsi="Verdana"/>
              </w:rPr>
            </w:pPr>
            <w:r>
              <w:rPr>
                <w:rFonts w:ascii="Verdana" w:hAnsi="Verdana" w:cs="Verdana"/>
                <w:b/>
                <w:bCs/>
              </w:rPr>
              <w:t>Vlr. Total</w:t>
            </w:r>
          </w:p>
        </w:tc>
      </w:tr>
      <w:tr w:rsidR="001735AA" w14:paraId="2837B3C1" w14:textId="77777777">
        <w:tc>
          <w:tcPr>
            <w:tcW w:w="1068" w:type="dxa"/>
            <w:tcBorders>
              <w:top w:val="single" w:sz="4" w:space="0" w:color="000000"/>
              <w:left w:val="single" w:sz="4" w:space="0" w:color="000000"/>
              <w:bottom w:val="single" w:sz="4" w:space="0" w:color="000000"/>
            </w:tcBorders>
          </w:tcPr>
          <w:p w14:paraId="63EDD534" w14:textId="77777777" w:rsidR="001735AA" w:rsidRDefault="001735AA">
            <w:pPr>
              <w:widowControl w:val="0"/>
              <w:snapToGrid w:val="0"/>
              <w:jc w:val="both"/>
              <w:rPr>
                <w:rFonts w:ascii="Verdana" w:hAnsi="Verdana"/>
              </w:rPr>
            </w:pPr>
          </w:p>
        </w:tc>
        <w:tc>
          <w:tcPr>
            <w:tcW w:w="1130" w:type="dxa"/>
            <w:tcBorders>
              <w:top w:val="single" w:sz="4" w:space="0" w:color="000000"/>
              <w:left w:val="single" w:sz="4" w:space="0" w:color="000000"/>
              <w:bottom w:val="single" w:sz="4" w:space="0" w:color="000000"/>
            </w:tcBorders>
          </w:tcPr>
          <w:p w14:paraId="36190EF2" w14:textId="77777777" w:rsidR="001735AA" w:rsidRDefault="001735AA">
            <w:pPr>
              <w:widowControl w:val="0"/>
              <w:snapToGrid w:val="0"/>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7A5F38B2" w14:textId="77777777" w:rsidR="001735AA" w:rsidRDefault="001735AA">
            <w:pPr>
              <w:widowControl w:val="0"/>
              <w:snapToGrid w:val="0"/>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320EFC40" w14:textId="77777777" w:rsidR="001735AA" w:rsidRDefault="001735AA">
            <w:pPr>
              <w:widowControl w:val="0"/>
              <w:snapToGrid w:val="0"/>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03EFF932" w14:textId="77777777" w:rsidR="001735AA" w:rsidRDefault="001735AA">
            <w:pPr>
              <w:widowControl w:val="0"/>
              <w:snapToGrid w:val="0"/>
              <w:jc w:val="center"/>
              <w:rPr>
                <w:rFonts w:ascii="Verdana" w:hAnsi="Verdana" w:cs="Verdana"/>
              </w:rPr>
            </w:pPr>
          </w:p>
        </w:tc>
      </w:tr>
    </w:tbl>
    <w:p w14:paraId="7BF7BC9D" w14:textId="77777777" w:rsidR="001735AA" w:rsidRDefault="001735AA">
      <w:pPr>
        <w:pStyle w:val="PargrafodaLista"/>
        <w:tabs>
          <w:tab w:val="left" w:pos="434"/>
        </w:tabs>
        <w:overflowPunct/>
        <w:ind w:left="0"/>
        <w:contextualSpacing/>
        <w:jc w:val="both"/>
        <w:textAlignment w:val="auto"/>
        <w:rPr>
          <w:rFonts w:ascii="Verdana" w:hAnsi="Verdana"/>
        </w:rPr>
      </w:pPr>
    </w:p>
    <w:p w14:paraId="6A0BDA81" w14:textId="77777777" w:rsidR="001735AA" w:rsidRDefault="00000000">
      <w:pPr>
        <w:pStyle w:val="PargrafodaLista"/>
        <w:tabs>
          <w:tab w:val="left" w:pos="434"/>
        </w:tabs>
        <w:overflowPunct/>
        <w:ind w:left="0"/>
        <w:contextualSpacing/>
        <w:jc w:val="both"/>
        <w:textAlignment w:val="auto"/>
        <w:rPr>
          <w:rFonts w:ascii="Verdana" w:hAnsi="Verdana"/>
        </w:rPr>
      </w:pPr>
      <w:r>
        <w:rPr>
          <w:rFonts w:ascii="Verdana" w:eastAsia="Batang;바탕" w:hAnsi="Verdana" w:cs="Verdana"/>
          <w:b/>
          <w:bCs/>
        </w:rPr>
        <w:t>3.2</w:t>
      </w:r>
      <w:r>
        <w:rPr>
          <w:rFonts w:ascii="Verdana" w:eastAsia="Batang;바탕" w:hAnsi="Verdana" w:cs="Verdana"/>
        </w:rPr>
        <w:t xml:space="preserve"> O pagamento ocorrerá mediante prestação dos serviços, devidamente </w:t>
      </w:r>
      <w:r>
        <w:rPr>
          <w:rFonts w:ascii="Verdana" w:hAnsi="Verdana" w:cs="Verdana"/>
        </w:rPr>
        <w:t>certificado/atestado pelo Fiscal do contrato</w:t>
      </w:r>
      <w:r>
        <w:rPr>
          <w:rFonts w:ascii="Verdana" w:eastAsia="Batang;바탕" w:hAnsi="Verdana" w:cs="Verdana"/>
        </w:rPr>
        <w:t xml:space="preserve"> e processamento do pagamento, respeitando o rito processual discriminado a seguir:</w:t>
      </w:r>
    </w:p>
    <w:p w14:paraId="63CA7049"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A</w:t>
      </w:r>
      <w:r>
        <w:rPr>
          <w:rFonts w:ascii="Verdana" w:hAnsi="Verdana" w:cs="Verdana"/>
          <w:b/>
        </w:rPr>
        <w:t xml:space="preserve"> </w:t>
      </w:r>
      <w:r>
        <w:rPr>
          <w:rFonts w:ascii="Verdana" w:hAnsi="Verdana" w:cs="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14:paraId="68429029"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14:paraId="5CA16775"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370AE94B"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38A4AA67"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A prefeitura procederá com a retenção do percentual de 11% (onze por cento) sobre o valor total do contrato a título de INSS.</w:t>
      </w:r>
    </w:p>
    <w:p w14:paraId="202A0830"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A prefeitura procederá com a retenção do percentual de 1,5% (um e meio por cento) sobre o valor total pactuado a título de Imposto de Renda de Pessoa Jurídica.</w:t>
      </w:r>
    </w:p>
    <w:p w14:paraId="0788D9F4"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No caso de empresa optante pelo SIMPLES, a retenção será no percentual de 1% (um por cento).</w:t>
      </w:r>
    </w:p>
    <w:p w14:paraId="281E282E"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O Município fará a retenção do ISSQN na fonte, no percentual de 3% (três por cento) incidente sobre os serviços prestados.</w:t>
      </w:r>
    </w:p>
    <w:p w14:paraId="27F82B94"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76AC8F73"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No preço deverá estar incluída toda e qualquer despesa, seja relativa a pessoal, impostos, taxas, pedágios, fretes e outras que ocorrerão em virtude da prestação dos serviços, nas condições estipuladas neste contrato</w:t>
      </w:r>
      <w:r>
        <w:rPr>
          <w:rFonts w:ascii="Verdana" w:eastAsia="Batang;바탕" w:hAnsi="Verdana" w:cs="Verdana"/>
        </w:rPr>
        <w:t>.</w:t>
      </w:r>
    </w:p>
    <w:p w14:paraId="550821F1"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A Prefeitura de São Gabriel da Palha poderá deduzir dos pagamentos importâncias que, a qualquer título, lhe forem devidos pela Contratada, em decorrência de descumprimento contratual.</w:t>
      </w:r>
    </w:p>
    <w:p w14:paraId="340AFB6F"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O pagamento da fatura somente será feito em carteira ou cobrança simples, sendo expressamente vedada a contratada a cobrança ou desconto de duplicatas através da rede bancária ou de terceiros.</w:t>
      </w:r>
    </w:p>
    <w:p w14:paraId="245CA5D8" w14:textId="77777777" w:rsidR="001735AA" w:rsidRDefault="00000000" w:rsidP="005D158B">
      <w:pPr>
        <w:numPr>
          <w:ilvl w:val="0"/>
          <w:numId w:val="4"/>
        </w:numPr>
        <w:tabs>
          <w:tab w:val="left" w:pos="426"/>
          <w:tab w:val="left" w:pos="960"/>
        </w:tabs>
        <w:ind w:left="0" w:firstLine="0"/>
        <w:jc w:val="both"/>
        <w:rPr>
          <w:rFonts w:ascii="Verdana" w:hAnsi="Verdana"/>
        </w:rPr>
      </w:pPr>
      <w:r>
        <w:rPr>
          <w:rFonts w:ascii="Verdana" w:hAnsi="Verdana" w:cs="Verdana"/>
        </w:rPr>
        <w:t>Para quaisquer pagamentos será exigido o cumprimento das formalidades estabelecidas nesta cláusula.</w:t>
      </w:r>
    </w:p>
    <w:p w14:paraId="1153251D" w14:textId="77777777" w:rsidR="001735AA" w:rsidRDefault="001735AA">
      <w:pPr>
        <w:tabs>
          <w:tab w:val="left" w:pos="426"/>
          <w:tab w:val="left" w:pos="900"/>
          <w:tab w:val="left" w:pos="1080"/>
        </w:tabs>
        <w:ind w:left="720"/>
        <w:jc w:val="both"/>
        <w:rPr>
          <w:rFonts w:ascii="Verdana" w:hAnsi="Verdana" w:cs="Verdana"/>
        </w:rPr>
      </w:pPr>
    </w:p>
    <w:p w14:paraId="46029461" w14:textId="0E476987" w:rsidR="001735AA" w:rsidRPr="005D158B" w:rsidRDefault="00000000" w:rsidP="005D158B">
      <w:pPr>
        <w:jc w:val="both"/>
        <w:rPr>
          <w:rFonts w:ascii="Verdana" w:eastAsia="MS Gothic;ＭＳ ゴシック" w:hAnsi="Verdana" w:cs="Arial"/>
          <w:b/>
          <w:bCs/>
          <w:vanish/>
          <w:u w:val="single"/>
          <w:lang w:eastAsia="pt-BR"/>
        </w:rPr>
      </w:pPr>
      <w:r>
        <w:rPr>
          <w:rFonts w:ascii="Verdana" w:hAnsi="Verdana" w:cs="Verdana"/>
          <w:b/>
          <w:u w:val="single"/>
        </w:rPr>
        <w:t>CLÁUSULA QUARTA – DO REAJUSTE</w:t>
      </w:r>
    </w:p>
    <w:p w14:paraId="6C03384F" w14:textId="77777777" w:rsidR="001735AA" w:rsidRDefault="00000000">
      <w:pPr>
        <w:pStyle w:val="Nivel2"/>
        <w:spacing w:before="0" w:after="0" w:line="240" w:lineRule="auto"/>
        <w:rPr>
          <w:rFonts w:ascii="Verdana" w:hAnsi="Verdana"/>
        </w:rPr>
      </w:pPr>
      <w:r>
        <w:rPr>
          <w:rFonts w:ascii="Verdana" w:hAnsi="Verdana" w:cs="Verdana"/>
        </w:rPr>
        <w:t xml:space="preserve">4.1 </w:t>
      </w:r>
      <w:bookmarkStart w:id="3" w:name="_Hlk146015535"/>
      <w:r>
        <w:rPr>
          <w:rFonts w:ascii="Verdana" w:hAnsi="Verdana" w:cs="Verdana"/>
        </w:rPr>
        <w:t>Os preços inicialmente contratados são fixos e irreajustáveis no prazo de um ano contado da data do orçamento estimado, em</w:t>
      </w:r>
      <w:r>
        <w:rPr>
          <w:rFonts w:ascii="Verdana" w:hAnsi="Verdana" w:cs="Verdana"/>
          <w:b/>
          <w:bCs/>
          <w:i/>
          <w:iCs/>
          <w:color w:val="FF0000"/>
        </w:rPr>
        <w:t>__/__/__ (DD/MM/AAAA)</w:t>
      </w:r>
      <w:r>
        <w:rPr>
          <w:rFonts w:ascii="Verdana" w:hAnsi="Verdana" w:cs="Verdana"/>
        </w:rPr>
        <w:t>.</w:t>
      </w:r>
      <w:bookmarkEnd w:id="3"/>
    </w:p>
    <w:p w14:paraId="529429A8" w14:textId="77777777" w:rsidR="001735AA" w:rsidRDefault="00000000">
      <w:pPr>
        <w:pStyle w:val="Nivel2"/>
        <w:spacing w:before="0" w:after="0" w:line="240" w:lineRule="auto"/>
        <w:rPr>
          <w:rFonts w:ascii="Verdana" w:hAnsi="Verdana"/>
        </w:rPr>
      </w:pPr>
      <w:r>
        <w:rPr>
          <w:rFonts w:ascii="Verdana" w:hAnsi="Verdana"/>
        </w:rPr>
        <w:t xml:space="preserve">4.2 Após o interregno de um ano, e independentemente de pedido do Contratado, os preços iniciais serão reajustados, mediante a aplicação, pelo Contratante, do </w:t>
      </w:r>
      <w:r>
        <w:rPr>
          <w:rFonts w:ascii="Verdana" w:hAnsi="Verdana"/>
          <w:b/>
          <w:bCs/>
        </w:rPr>
        <w:t>IPCA</w:t>
      </w:r>
      <w:r>
        <w:rPr>
          <w:rFonts w:ascii="Verdana" w:hAnsi="Verdana"/>
        </w:rPr>
        <w:t>, exclusivamente para as obrigações iniciadas e concluídas após a ocorrência da anualidade.</w:t>
      </w:r>
    </w:p>
    <w:p w14:paraId="190EEEB8" w14:textId="77777777" w:rsidR="001735AA" w:rsidRDefault="00000000">
      <w:pPr>
        <w:pStyle w:val="Nivel2"/>
        <w:spacing w:before="0" w:after="0" w:line="240" w:lineRule="auto"/>
        <w:rPr>
          <w:rFonts w:ascii="Verdana" w:hAnsi="Verdana"/>
        </w:rPr>
      </w:pPr>
      <w:r>
        <w:rPr>
          <w:rFonts w:ascii="Verdana" w:hAnsi="Verdana"/>
          <w:color w:val="auto"/>
        </w:rPr>
        <w:t>4.3 Nos reajustes subsequentes ao primeiro, o interregno mínimo de um ano será contado a partir dos efeitos financeiros do último reajuste.</w:t>
      </w:r>
    </w:p>
    <w:p w14:paraId="6CE8D6C4" w14:textId="77777777" w:rsidR="001735AA" w:rsidRDefault="00000000">
      <w:pPr>
        <w:pStyle w:val="Nivel2"/>
        <w:spacing w:before="0" w:after="0" w:line="240" w:lineRule="auto"/>
        <w:rPr>
          <w:rFonts w:ascii="Verdana" w:hAnsi="Verdana"/>
        </w:rPr>
      </w:pPr>
      <w:r>
        <w:rPr>
          <w:rFonts w:ascii="Verdana" w:hAnsi="Verdana"/>
          <w:color w:val="auto"/>
        </w:rPr>
        <w:t>4.4 No caso de atraso ou não divulgação do(s) índice (s) de reajustamento, o Contratante pagará ao Contratado a importância calculada pela última variação conhecida, liquidando a diferença correspondente tão logo seja(m) divulgado(s) o(s) índice(s) definiti</w:t>
      </w:r>
      <w:r>
        <w:rPr>
          <w:rFonts w:ascii="Verdana" w:hAnsi="Verdana"/>
          <w:color w:val="auto"/>
        </w:rPr>
        <w:lastRenderedPageBreak/>
        <w:t>vo(s). Nas aferições finais, o(s) índice(s) utilizado(s) para reajuste será(ão), obrigatoriamente, o(s) definitivo(s).</w:t>
      </w:r>
    </w:p>
    <w:p w14:paraId="3B8419CF" w14:textId="77777777" w:rsidR="001735AA" w:rsidRDefault="00000000">
      <w:pPr>
        <w:pStyle w:val="Nvel2-Opcional"/>
        <w:numPr>
          <w:ilvl w:val="0"/>
          <w:numId w:val="0"/>
        </w:numPr>
        <w:spacing w:line="240" w:lineRule="auto"/>
        <w:rPr>
          <w:rFonts w:ascii="Verdana" w:hAnsi="Verdana"/>
        </w:rPr>
      </w:pPr>
      <w:r>
        <w:rPr>
          <w:rFonts w:ascii="Verdana" w:hAnsi="Verdana"/>
          <w:i w:val="0"/>
          <w:iCs w:val="0"/>
          <w:color w:val="auto"/>
        </w:rPr>
        <w:t>4.5 Caso o(s) índice(s) estabelecido(s) para reajustamento venha(m) a ser extinto(s) ou de qualquer forma não possa(m) mais ser utilizado(s), será(ão) adotado(s), em substituição, o(s) que vier(em) a ser determinado(s) pela legislação então em vigor.</w:t>
      </w:r>
    </w:p>
    <w:p w14:paraId="55DEF6BC" w14:textId="77777777" w:rsidR="001735AA" w:rsidRDefault="00000000">
      <w:pPr>
        <w:pStyle w:val="Nvel2-Opcional"/>
        <w:numPr>
          <w:ilvl w:val="0"/>
          <w:numId w:val="0"/>
        </w:numPr>
        <w:spacing w:line="240" w:lineRule="auto"/>
        <w:rPr>
          <w:rFonts w:ascii="Verdana" w:hAnsi="Verdana"/>
        </w:rPr>
      </w:pPr>
      <w:r>
        <w:rPr>
          <w:rFonts w:ascii="Verdana" w:hAnsi="Verdana"/>
          <w:i w:val="0"/>
          <w:iCs w:val="0"/>
          <w:color w:val="auto"/>
        </w:rPr>
        <w:t>4.6 Na ausência de previsão legal quanto ao índice substituto, as partes elegerão novo índice oficial, para reajustamento do preço do valor remanescente, por meio de termo aditivo.</w:t>
      </w:r>
    </w:p>
    <w:p w14:paraId="2F28A2E5" w14:textId="61843A06" w:rsidR="001735AA" w:rsidRPr="005D158B" w:rsidRDefault="00000000" w:rsidP="005D158B">
      <w:pPr>
        <w:pStyle w:val="Nivel2"/>
        <w:spacing w:before="0" w:after="0" w:line="240" w:lineRule="auto"/>
        <w:rPr>
          <w:rFonts w:ascii="Verdana" w:hAnsi="Verdana"/>
        </w:rPr>
      </w:pPr>
      <w:r>
        <w:rPr>
          <w:rFonts w:ascii="Verdana" w:hAnsi="Verdana"/>
          <w:color w:val="auto"/>
        </w:rPr>
        <w:t>4.7 O reajuste será realizado por apostilamento.</w:t>
      </w:r>
    </w:p>
    <w:p w14:paraId="44FE02C8" w14:textId="77777777" w:rsidR="001735AA" w:rsidRDefault="001735AA">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rPr>
          <w:rFonts w:ascii="Verdana" w:hAnsi="Verdana" w:cs="Verdana"/>
          <w:b/>
          <w:u w:val="single"/>
        </w:rPr>
      </w:pPr>
    </w:p>
    <w:p w14:paraId="5FBD9975" w14:textId="77777777" w:rsidR="001735AA"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rPr>
          <w:rFonts w:ascii="Verdana" w:hAnsi="Verdana"/>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07B4FF70" w14:textId="77777777" w:rsidR="001735AA" w:rsidRDefault="00000000">
      <w:pPr>
        <w:tabs>
          <w:tab w:val="left" w:pos="10348"/>
        </w:tabs>
        <w:ind w:right="-1"/>
        <w:jc w:val="both"/>
        <w:rPr>
          <w:rFonts w:ascii="Verdana" w:hAnsi="Verdana"/>
        </w:rPr>
      </w:pPr>
      <w:r>
        <w:rPr>
          <w:rFonts w:ascii="Verdana" w:hAnsi="Verdana" w:cs="Verdana"/>
          <w:b/>
        </w:rPr>
        <w:t xml:space="preserve">5.1. </w:t>
      </w:r>
      <w:r>
        <w:rPr>
          <w:rFonts w:ascii="Verdana" w:hAnsi="Verdana" w:cs="Verdana"/>
        </w:rPr>
        <w:t>As despesas decorrentes desta licitação correrão por conta da seguinte dotação orçamentária.</w:t>
      </w:r>
    </w:p>
    <w:p w14:paraId="45B82EAC" w14:textId="77777777" w:rsidR="001735AA" w:rsidRDefault="00000000">
      <w:pPr>
        <w:spacing w:before="57"/>
        <w:jc w:val="both"/>
        <w:rPr>
          <w:rFonts w:ascii="Verdana" w:hAnsi="Verdana"/>
        </w:rPr>
      </w:pPr>
      <w:r>
        <w:rPr>
          <w:rFonts w:ascii="Verdana" w:hAnsi="Verdana"/>
          <w:color w:val="000000"/>
        </w:rPr>
        <w:t>FICHA - FONTE 00616-150000250000 o valor de R$ 33.988,37 (trinta e três mil novecentos e oitenta e oito reais e trinta e sete centavos),</w:t>
      </w:r>
    </w:p>
    <w:p w14:paraId="45E36529" w14:textId="77777777" w:rsidR="001735AA" w:rsidRDefault="00000000">
      <w:pPr>
        <w:spacing w:before="57"/>
        <w:jc w:val="both"/>
        <w:rPr>
          <w:rFonts w:ascii="Verdana" w:hAnsi="Verdana"/>
        </w:rPr>
      </w:pPr>
      <w:r>
        <w:rPr>
          <w:rFonts w:ascii="Verdana" w:hAnsi="Verdana"/>
        </w:rPr>
        <w:t>FICHA – FONTE 00585-1500000250000 o valor de R$ 2.941,00 (dois mil novecentos e quarenta e um reais).</w:t>
      </w:r>
    </w:p>
    <w:p w14:paraId="3FACA638" w14:textId="77777777" w:rsidR="001735AA" w:rsidRDefault="001735AA">
      <w:pPr>
        <w:jc w:val="both"/>
        <w:rPr>
          <w:rFonts w:ascii="Verdana" w:hAnsi="Verdana" w:cs="Verdana"/>
          <w:b/>
          <w:bCs/>
          <w:u w:val="single"/>
        </w:rPr>
      </w:pPr>
    </w:p>
    <w:p w14:paraId="3FD9B4FE" w14:textId="324913D0" w:rsidR="001735AA" w:rsidRPr="005D158B" w:rsidRDefault="00000000" w:rsidP="005D158B">
      <w:pPr>
        <w:jc w:val="both"/>
        <w:rPr>
          <w:rFonts w:ascii="Verdana" w:hAnsi="Verdana"/>
        </w:rPr>
      </w:pPr>
      <w:r>
        <w:rPr>
          <w:rFonts w:ascii="Verdana" w:hAnsi="Verdana" w:cs="Verdana"/>
          <w:b/>
          <w:u w:val="single"/>
        </w:rPr>
        <w:t>CLÁUSULA SEXTA – VIGÊNCIA E PRORROGAÇÃO</w:t>
      </w:r>
    </w:p>
    <w:p w14:paraId="1E014AE5" w14:textId="77777777" w:rsidR="001735AA" w:rsidRDefault="00000000">
      <w:pPr>
        <w:pStyle w:val="Nivel2"/>
        <w:tabs>
          <w:tab w:val="clear" w:pos="0"/>
        </w:tabs>
        <w:spacing w:line="240" w:lineRule="auto"/>
        <w:rPr>
          <w:rFonts w:ascii="Verdana" w:hAnsi="Verdana"/>
        </w:rPr>
      </w:pPr>
      <w:r>
        <w:rPr>
          <w:rFonts w:ascii="Verdana" w:hAnsi="Verdana"/>
          <w:b/>
          <w:bCs/>
          <w:color w:val="auto"/>
        </w:rPr>
        <w:t>6.1</w:t>
      </w:r>
      <w:r>
        <w:rPr>
          <w:rFonts w:ascii="Verdana" w:hAnsi="Verdana"/>
          <w:color w:val="auto"/>
        </w:rPr>
        <w:t xml:space="preserve"> O prazo de vigência da contratação é de 05 (cinco) anos contados da assinatura do contrato, prorrogável sucessivamente por até 10 anos, na forma dos artigos 106 e 107 da Lei n° 14.133, de 2021.</w:t>
      </w:r>
    </w:p>
    <w:p w14:paraId="32A2E5C5" w14:textId="77777777" w:rsidR="001735AA" w:rsidRDefault="00000000">
      <w:pPr>
        <w:pStyle w:val="Nivel2"/>
        <w:tabs>
          <w:tab w:val="clear" w:pos="0"/>
        </w:tabs>
        <w:spacing w:line="240" w:lineRule="auto"/>
        <w:rPr>
          <w:rFonts w:ascii="Verdana" w:hAnsi="Verdana"/>
        </w:rPr>
      </w:pPr>
      <w:r>
        <w:rPr>
          <w:rFonts w:ascii="Verdana" w:hAnsi="Verdana"/>
          <w:b/>
          <w:bCs/>
          <w:color w:val="auto"/>
        </w:rPr>
        <w:t xml:space="preserve">6.2 </w:t>
      </w:r>
      <w:r>
        <w:rPr>
          <w:rFonts w:ascii="Verdana" w:hAnsi="Verdana"/>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2E558159" w14:textId="77777777" w:rsidR="001735AA" w:rsidRDefault="00000000">
      <w:pPr>
        <w:pStyle w:val="Nivel3"/>
        <w:tabs>
          <w:tab w:val="clear" w:pos="0"/>
        </w:tabs>
        <w:spacing w:line="240" w:lineRule="auto"/>
        <w:rPr>
          <w:rFonts w:ascii="Verdana" w:hAnsi="Verdana"/>
        </w:rPr>
      </w:pPr>
      <w:r>
        <w:rPr>
          <w:rFonts w:ascii="Verdana" w:hAnsi="Verdana"/>
          <w:color w:val="auto"/>
        </w:rPr>
        <w:t>6.2.1 Estar formalmente demonstrado no processo que a forma de prestação dos serviços tem natureza continuada;</w:t>
      </w:r>
    </w:p>
    <w:p w14:paraId="214FF173" w14:textId="77777777" w:rsidR="001735AA" w:rsidRDefault="00000000">
      <w:pPr>
        <w:pStyle w:val="Nivel3"/>
        <w:tabs>
          <w:tab w:val="clear" w:pos="0"/>
        </w:tabs>
        <w:spacing w:line="240" w:lineRule="auto"/>
        <w:rPr>
          <w:rFonts w:ascii="Verdana" w:hAnsi="Verdana"/>
        </w:rPr>
      </w:pPr>
      <w:r>
        <w:rPr>
          <w:rFonts w:ascii="Verdana" w:hAnsi="Verdana"/>
          <w:color w:val="auto"/>
        </w:rPr>
        <w:t xml:space="preserve">6.2.2 Seja juntado relatório que discorra sobre a execução do contrato, com informações de que os serviços tenham sido prestados regularmente;  </w:t>
      </w:r>
    </w:p>
    <w:p w14:paraId="12EE9283" w14:textId="77777777" w:rsidR="001735AA" w:rsidRDefault="00000000">
      <w:pPr>
        <w:pStyle w:val="Nivel3"/>
        <w:tabs>
          <w:tab w:val="clear" w:pos="0"/>
        </w:tabs>
        <w:spacing w:line="240" w:lineRule="auto"/>
        <w:rPr>
          <w:rFonts w:ascii="Verdana" w:hAnsi="Verdana"/>
        </w:rPr>
      </w:pPr>
      <w:r>
        <w:rPr>
          <w:rFonts w:ascii="Verdana" w:hAnsi="Verdana"/>
          <w:color w:val="auto"/>
        </w:rPr>
        <w:t xml:space="preserve">6.2.3 Seja juntada justificativa e motivo, por escrito, de que a Administração mantém interesse na realização do serviço;  </w:t>
      </w:r>
    </w:p>
    <w:p w14:paraId="657754E0" w14:textId="77777777" w:rsidR="001735AA" w:rsidRDefault="00000000">
      <w:pPr>
        <w:pStyle w:val="Nivel3"/>
        <w:tabs>
          <w:tab w:val="clear" w:pos="0"/>
        </w:tabs>
        <w:spacing w:line="240" w:lineRule="auto"/>
        <w:rPr>
          <w:rFonts w:ascii="Verdana" w:hAnsi="Verdana"/>
        </w:rPr>
      </w:pPr>
      <w:r>
        <w:rPr>
          <w:rFonts w:ascii="Verdana" w:hAnsi="Verdana"/>
          <w:color w:val="auto"/>
        </w:rPr>
        <w:t xml:space="preserve">6.2.4 Haja manifestação expressa do CONTRATADO informando o interesse na prorrogação; </w:t>
      </w:r>
    </w:p>
    <w:p w14:paraId="2DFFF270" w14:textId="77777777" w:rsidR="001735AA" w:rsidRDefault="00000000">
      <w:pPr>
        <w:pStyle w:val="Nivel3"/>
        <w:tabs>
          <w:tab w:val="clear" w:pos="0"/>
        </w:tabs>
        <w:spacing w:line="240" w:lineRule="auto"/>
        <w:rPr>
          <w:rFonts w:ascii="Verdana" w:hAnsi="Verdana"/>
        </w:rPr>
      </w:pPr>
      <w:r>
        <w:rPr>
          <w:rFonts w:ascii="Verdana" w:hAnsi="Verdana"/>
          <w:color w:val="auto"/>
        </w:rPr>
        <w:t>6.2.5 Seja comprovado que o CONTRATADO mantém as condições iniciais de habilitação; e</w:t>
      </w:r>
    </w:p>
    <w:p w14:paraId="4F047D17" w14:textId="77777777" w:rsidR="001735AA" w:rsidRDefault="00000000">
      <w:pPr>
        <w:pStyle w:val="Nivel3"/>
        <w:tabs>
          <w:tab w:val="clear" w:pos="0"/>
        </w:tabs>
        <w:spacing w:line="240" w:lineRule="auto"/>
        <w:rPr>
          <w:rFonts w:ascii="Verdana" w:hAnsi="Verdana"/>
        </w:rPr>
      </w:pPr>
      <w:bookmarkStart w:id="4" w:name="_Hlk182221215"/>
      <w:bookmarkStart w:id="5" w:name="_Hlk182221187"/>
      <w:r>
        <w:rPr>
          <w:rFonts w:ascii="Verdana" w:hAnsi="Verdana"/>
          <w:color w:val="auto"/>
        </w:rPr>
        <w:t>6.2.6 Não haja registro no Cadastro Informativo de créditos não quitados do setor público federal (Cadin)</w:t>
      </w:r>
      <w:bookmarkEnd w:id="4"/>
      <w:r>
        <w:rPr>
          <w:rFonts w:ascii="Verdana" w:hAnsi="Verdana"/>
          <w:color w:val="auto"/>
        </w:rPr>
        <w:t>.</w:t>
      </w:r>
      <w:bookmarkEnd w:id="5"/>
    </w:p>
    <w:p w14:paraId="7A3FC35A" w14:textId="77777777" w:rsidR="001735AA" w:rsidRDefault="00000000">
      <w:pPr>
        <w:pStyle w:val="Nivel2"/>
        <w:tabs>
          <w:tab w:val="clear" w:pos="0"/>
        </w:tabs>
        <w:spacing w:line="240" w:lineRule="auto"/>
        <w:rPr>
          <w:rFonts w:ascii="Verdana" w:hAnsi="Verdana"/>
        </w:rPr>
      </w:pPr>
      <w:bookmarkStart w:id="6" w:name="_Hlk182221232"/>
      <w:r>
        <w:rPr>
          <w:rFonts w:ascii="Verdana" w:hAnsi="Verdana"/>
          <w:color w:val="auto"/>
        </w:rPr>
        <w:t xml:space="preserve">6.3. O CONTRATADO </w:t>
      </w:r>
      <w:bookmarkEnd w:id="6"/>
      <w:r>
        <w:rPr>
          <w:rFonts w:ascii="Verdana" w:hAnsi="Verdana"/>
          <w:color w:val="auto"/>
        </w:rPr>
        <w:t>não tem direito subjetivo à prorrogação contratual.</w:t>
      </w:r>
    </w:p>
    <w:p w14:paraId="7B365864" w14:textId="77777777" w:rsidR="001735AA" w:rsidRDefault="00000000">
      <w:pPr>
        <w:pStyle w:val="Nivel2"/>
        <w:tabs>
          <w:tab w:val="clear" w:pos="0"/>
        </w:tabs>
        <w:spacing w:line="240" w:lineRule="auto"/>
        <w:rPr>
          <w:rFonts w:ascii="Verdana" w:hAnsi="Verdana"/>
        </w:rPr>
      </w:pPr>
      <w:r>
        <w:rPr>
          <w:rFonts w:ascii="Verdana" w:hAnsi="Verdana"/>
          <w:color w:val="auto"/>
        </w:rPr>
        <w:t>6.4 A prorrogação de contrato deverá ser promovida mediante celebração de termo aditivo.</w:t>
      </w:r>
    </w:p>
    <w:p w14:paraId="6EE9E88A" w14:textId="77777777" w:rsidR="001735AA" w:rsidRDefault="00000000">
      <w:pPr>
        <w:pStyle w:val="Nivel2"/>
        <w:tabs>
          <w:tab w:val="clear" w:pos="0"/>
        </w:tabs>
        <w:spacing w:line="240" w:lineRule="auto"/>
        <w:rPr>
          <w:rFonts w:ascii="Verdana" w:hAnsi="Verdana"/>
        </w:rPr>
      </w:pPr>
      <w:r>
        <w:rPr>
          <w:rFonts w:ascii="Verdana" w:hAnsi="Verdana"/>
          <w:color w:val="auto"/>
        </w:rPr>
        <w:t>6.5 Nas eventuais prorrogações contratuais, os custos não renováveis já pagos ou amortizados ao longo do primeiro período de vigência da contratação deverão ser reduzidos ou eliminados como condição para a renovação.</w:t>
      </w:r>
    </w:p>
    <w:p w14:paraId="1E8AEBD9" w14:textId="77777777" w:rsidR="001735AA" w:rsidRDefault="00000000">
      <w:pPr>
        <w:pStyle w:val="Nivel2"/>
        <w:tabs>
          <w:tab w:val="clear" w:pos="0"/>
        </w:tabs>
        <w:spacing w:line="240" w:lineRule="auto"/>
        <w:rPr>
          <w:rFonts w:ascii="Verdana" w:hAnsi="Verdana"/>
        </w:rPr>
      </w:pPr>
      <w:r>
        <w:rPr>
          <w:rFonts w:ascii="Verdana" w:hAnsi="Verdana"/>
          <w:color w:val="auto"/>
        </w:rPr>
        <w:t>6.6 O contrato não poderá ser prorrogado quando o CONTRATADO tiver sido penalizado nas sanções de declaração de inidoneidade ou impedimento de licitar e contratar com poder público, observadas as abrangências de aplicação.</w:t>
      </w:r>
    </w:p>
    <w:p w14:paraId="5286A518" w14:textId="77777777" w:rsidR="001735AA" w:rsidRDefault="00000000">
      <w:pPr>
        <w:ind w:firstLine="14"/>
        <w:jc w:val="both"/>
        <w:rPr>
          <w:rFonts w:ascii="Verdana" w:hAnsi="Verdana"/>
        </w:rPr>
      </w:pPr>
      <w:r>
        <w:rPr>
          <w:rFonts w:ascii="Verdana" w:hAnsi="Verdana"/>
        </w:rPr>
        <w:t xml:space="preserve">6.7 Sujeitando-se o CONTRATADO ao regime de incidência não-cumulativa de PIS e COFINS, a comprovação das alíquotas médias efetivas de recolhimento deverá ser feita no momento da prorrogação contratual ou da repactuação de preços, a fim de que sejam </w:t>
      </w:r>
      <w:r>
        <w:rPr>
          <w:rFonts w:ascii="Verdana" w:hAnsi="Verdana"/>
        </w:rPr>
        <w:lastRenderedPageBreak/>
        <w:t>promovidos os ajustes necessários decorrentes das oscilações dos custos efetivos dessas contribuições.</w:t>
      </w:r>
    </w:p>
    <w:p w14:paraId="12786B94" w14:textId="77777777" w:rsidR="001735AA" w:rsidRDefault="001735AA">
      <w:pPr>
        <w:ind w:firstLine="14"/>
        <w:jc w:val="both"/>
        <w:rPr>
          <w:rFonts w:ascii="Verdana" w:hAnsi="Verdana"/>
        </w:rPr>
      </w:pPr>
    </w:p>
    <w:p w14:paraId="30C3C8C9" w14:textId="77777777" w:rsidR="001735AA" w:rsidRDefault="00000000">
      <w:pPr>
        <w:jc w:val="both"/>
        <w:rPr>
          <w:rFonts w:ascii="Verdana" w:hAnsi="Verdana"/>
        </w:rPr>
      </w:pPr>
      <w:r>
        <w:rPr>
          <w:rFonts w:ascii="Verdana" w:hAnsi="Verdana" w:cs="Verdana"/>
          <w:b/>
          <w:u w:val="single"/>
        </w:rPr>
        <w:t>CLÁUSULA SÉTIMA – OBRIGAÇÕES DA CONTRATADA</w:t>
      </w:r>
    </w:p>
    <w:p w14:paraId="61FA8D73" w14:textId="77777777" w:rsidR="001735AA" w:rsidRDefault="00000000">
      <w:pPr>
        <w:jc w:val="both"/>
        <w:rPr>
          <w:rFonts w:ascii="Verdana" w:hAnsi="Verdana"/>
        </w:rPr>
      </w:pPr>
      <w:r>
        <w:rPr>
          <w:rFonts w:ascii="Verdana" w:hAnsi="Verdana" w:cs="Verdana"/>
          <w:b/>
        </w:rPr>
        <w:t xml:space="preserve">7.1. </w:t>
      </w:r>
      <w:r>
        <w:rPr>
          <w:rFonts w:ascii="Verdana" w:hAnsi="Verdana" w:cs="Verdana"/>
        </w:rPr>
        <w:t>Além das obrigações que lhe são comuns e peculiares previstas na lei 14.133/2021, cabe exclusivamente a CONTRATADA:</w:t>
      </w:r>
    </w:p>
    <w:p w14:paraId="64116B16" w14:textId="77777777" w:rsidR="001735AA" w:rsidRDefault="00000000">
      <w:pPr>
        <w:pStyle w:val="PargrafodaLista"/>
        <w:tabs>
          <w:tab w:val="left" w:pos="426"/>
        </w:tabs>
        <w:ind w:left="0"/>
        <w:contextualSpacing/>
        <w:jc w:val="both"/>
        <w:rPr>
          <w:rFonts w:ascii="Verdana" w:hAnsi="Verdana"/>
        </w:rPr>
      </w:pPr>
      <w:r>
        <w:rPr>
          <w:rFonts w:ascii="Verdana" w:hAnsi="Verdana" w:cs="Verdana"/>
          <w:b/>
          <w:bCs/>
          <w:color w:val="000000"/>
        </w:rPr>
        <w:t xml:space="preserve">7.2. </w:t>
      </w:r>
      <w:r>
        <w:rPr>
          <w:rFonts w:ascii="Verdana" w:hAnsi="Verdana" w:cs="Verdana"/>
        </w:rPr>
        <w:t>Executar os serviços utilizando-se ótima qualidade, (com funcionários plenamente qualificados quando houver necessidade).</w:t>
      </w:r>
    </w:p>
    <w:p w14:paraId="0B4623EE" w14:textId="77777777" w:rsidR="001735AA" w:rsidRDefault="00000000">
      <w:pPr>
        <w:pStyle w:val="PargrafodaLista"/>
        <w:tabs>
          <w:tab w:val="left" w:pos="426"/>
        </w:tabs>
        <w:ind w:left="0"/>
        <w:contextualSpacing/>
        <w:jc w:val="both"/>
        <w:rPr>
          <w:rFonts w:ascii="Verdana" w:hAnsi="Verdana"/>
        </w:rPr>
      </w:pPr>
      <w:r>
        <w:rPr>
          <w:rFonts w:ascii="Verdana" w:hAnsi="Verdana" w:cs="Verdana"/>
          <w:b/>
          <w:bCs/>
        </w:rPr>
        <w:t>7.3.</w:t>
      </w:r>
      <w:r>
        <w:rPr>
          <w:rFonts w:ascii="Verdana" w:hAnsi="Verdana" w:cs="Verdana"/>
        </w:rPr>
        <w:t xml:space="preserve"> Fornecer todos os insumos necessários.</w:t>
      </w:r>
    </w:p>
    <w:p w14:paraId="1CDD1B62" w14:textId="77777777" w:rsidR="001735AA" w:rsidRDefault="00000000">
      <w:pPr>
        <w:pStyle w:val="Default"/>
        <w:tabs>
          <w:tab w:val="left" w:pos="426"/>
        </w:tabs>
        <w:jc w:val="both"/>
        <w:textAlignment w:val="baseline"/>
        <w:rPr>
          <w:rFonts w:ascii="Verdana" w:hAnsi="Verdana"/>
          <w:sz w:val="20"/>
          <w:szCs w:val="20"/>
        </w:rPr>
      </w:pPr>
      <w:r>
        <w:rPr>
          <w:rFonts w:ascii="Verdana" w:hAnsi="Verdana" w:cs="Verdana"/>
          <w:b/>
          <w:bCs/>
          <w:sz w:val="20"/>
          <w:szCs w:val="20"/>
        </w:rPr>
        <w:t>7.4.</w:t>
      </w:r>
      <w:r>
        <w:rPr>
          <w:rFonts w:ascii="Verdana" w:hAnsi="Verdana" w:cs="Verdana"/>
          <w:sz w:val="20"/>
          <w:szCs w:val="20"/>
        </w:rPr>
        <w:t xml:space="preserve">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14:paraId="697041BC" w14:textId="77777777" w:rsidR="001735AA" w:rsidRDefault="00000000">
      <w:pPr>
        <w:pStyle w:val="Default"/>
        <w:tabs>
          <w:tab w:val="left" w:pos="426"/>
        </w:tabs>
        <w:jc w:val="both"/>
        <w:textAlignment w:val="baseline"/>
        <w:rPr>
          <w:rFonts w:ascii="Verdana" w:hAnsi="Verdana"/>
          <w:sz w:val="20"/>
          <w:szCs w:val="20"/>
        </w:rPr>
      </w:pPr>
      <w:r>
        <w:rPr>
          <w:rFonts w:ascii="Verdana" w:hAnsi="Verdana" w:cs="Verdana"/>
          <w:b/>
          <w:bCs/>
          <w:sz w:val="20"/>
          <w:szCs w:val="20"/>
        </w:rPr>
        <w:t>7.5.</w:t>
      </w:r>
      <w:r>
        <w:rPr>
          <w:rFonts w:ascii="Verdana" w:hAnsi="Verdana" w:cs="Verdana"/>
          <w:bCs/>
          <w:sz w:val="20"/>
          <w:szCs w:val="20"/>
        </w:rPr>
        <w:t xml:space="preserve"> Responsabilizar-se por qualquer ônus decorrente de omissões ou erros na elaboração de estimativa de custos para execução do objeto.</w:t>
      </w:r>
    </w:p>
    <w:p w14:paraId="1296BFE9" w14:textId="77777777" w:rsidR="001735AA" w:rsidRDefault="00000000">
      <w:pPr>
        <w:pStyle w:val="PargrafodaLista"/>
        <w:tabs>
          <w:tab w:val="left" w:pos="426"/>
        </w:tabs>
        <w:ind w:left="0"/>
        <w:contextualSpacing/>
        <w:jc w:val="both"/>
        <w:rPr>
          <w:rFonts w:ascii="Verdana" w:hAnsi="Verdana"/>
        </w:rPr>
      </w:pPr>
      <w:r>
        <w:rPr>
          <w:rFonts w:ascii="Verdana" w:hAnsi="Verdana" w:cs="Verdana"/>
          <w:b/>
          <w:bCs/>
        </w:rPr>
        <w:t>7.6</w:t>
      </w:r>
      <w:r>
        <w:rPr>
          <w:rFonts w:ascii="Verdana" w:hAnsi="Verdana" w:cs="Verdana"/>
        </w:rPr>
        <w:t>. Responsabilizar-se por todas as despesas que por ventura venham a ocorrer em decorrência da execução do presente Contrato, inclusive as relativas a Previdência Social.</w:t>
      </w:r>
    </w:p>
    <w:p w14:paraId="3C4D15BA" w14:textId="77777777" w:rsidR="001735AA" w:rsidRDefault="00000000">
      <w:pPr>
        <w:pStyle w:val="Default"/>
        <w:tabs>
          <w:tab w:val="left" w:pos="426"/>
        </w:tabs>
        <w:jc w:val="both"/>
        <w:textAlignment w:val="baseline"/>
        <w:rPr>
          <w:rFonts w:ascii="Verdana" w:hAnsi="Verdana"/>
          <w:sz w:val="20"/>
          <w:szCs w:val="20"/>
        </w:rPr>
      </w:pPr>
      <w:r>
        <w:rPr>
          <w:rFonts w:ascii="Verdana" w:hAnsi="Verdana" w:cs="Verdana"/>
          <w:b/>
          <w:bCs/>
          <w:sz w:val="20"/>
          <w:szCs w:val="20"/>
        </w:rPr>
        <w:t>7.7</w:t>
      </w:r>
      <w:r>
        <w:rPr>
          <w:rFonts w:ascii="Verdana" w:hAnsi="Verdana" w:cs="Verdana"/>
          <w:bCs/>
          <w:sz w:val="20"/>
          <w:szCs w:val="20"/>
        </w:rPr>
        <w:t>. Cumprir fielmente todos os termos constantes no Contrato.</w:t>
      </w:r>
    </w:p>
    <w:p w14:paraId="7447505E" w14:textId="77777777" w:rsidR="001735AA" w:rsidRDefault="00000000">
      <w:pPr>
        <w:pStyle w:val="Default"/>
        <w:tabs>
          <w:tab w:val="left" w:pos="426"/>
        </w:tabs>
        <w:jc w:val="both"/>
        <w:textAlignment w:val="baseline"/>
        <w:rPr>
          <w:rFonts w:ascii="Verdana" w:hAnsi="Verdana"/>
          <w:sz w:val="20"/>
          <w:szCs w:val="20"/>
        </w:rPr>
      </w:pPr>
      <w:r>
        <w:rPr>
          <w:rFonts w:ascii="Verdana" w:hAnsi="Verdana" w:cs="Verdana"/>
          <w:b/>
          <w:bCs/>
          <w:sz w:val="20"/>
          <w:szCs w:val="20"/>
        </w:rPr>
        <w:t>7.8.</w:t>
      </w:r>
      <w:r>
        <w:rPr>
          <w:rFonts w:ascii="Verdana" w:hAnsi="Verdana" w:cs="Verdana"/>
          <w:sz w:val="20"/>
          <w:szCs w:val="20"/>
        </w:rPr>
        <w:t xml:space="preserve"> Permitir e facilitar a fiscalização do contrato, em qualquer dia e hora, devendo prestar todos os informes e esclarecimentos solicitados.</w:t>
      </w:r>
    </w:p>
    <w:p w14:paraId="6EE31125" w14:textId="77777777" w:rsidR="001735AA" w:rsidRDefault="00000000">
      <w:pPr>
        <w:pStyle w:val="Default"/>
        <w:tabs>
          <w:tab w:val="left" w:pos="426"/>
        </w:tabs>
        <w:jc w:val="both"/>
        <w:textAlignment w:val="baseline"/>
        <w:rPr>
          <w:rFonts w:ascii="Verdana" w:hAnsi="Verdana"/>
          <w:sz w:val="20"/>
          <w:szCs w:val="20"/>
        </w:rPr>
      </w:pPr>
      <w:r>
        <w:rPr>
          <w:rFonts w:ascii="Verdana" w:hAnsi="Verdana" w:cs="Verdana"/>
          <w:b/>
          <w:bCs/>
          <w:sz w:val="20"/>
          <w:szCs w:val="20"/>
        </w:rPr>
        <w:t xml:space="preserve">7.9. </w:t>
      </w:r>
      <w:r>
        <w:rPr>
          <w:rFonts w:ascii="Verdana" w:hAnsi="Verdana" w:cs="Verdana"/>
          <w:bCs/>
          <w:sz w:val="20"/>
          <w:szCs w:val="20"/>
        </w:rPr>
        <w:t>Fornecer todos os esclarecimentos que forem solicitados pela CONTRATANTE.</w:t>
      </w:r>
    </w:p>
    <w:p w14:paraId="1815A0F8" w14:textId="77777777" w:rsidR="001735AA" w:rsidRDefault="00000000">
      <w:pPr>
        <w:pStyle w:val="PargrafodaLista"/>
        <w:tabs>
          <w:tab w:val="left" w:pos="426"/>
        </w:tabs>
        <w:ind w:left="0"/>
        <w:contextualSpacing/>
        <w:jc w:val="both"/>
        <w:rPr>
          <w:rFonts w:ascii="Verdana" w:hAnsi="Verdana"/>
        </w:rPr>
      </w:pPr>
      <w:r>
        <w:rPr>
          <w:rFonts w:ascii="Verdana" w:hAnsi="Verdana" w:cs="Verdana"/>
          <w:b/>
          <w:bCs/>
        </w:rPr>
        <w:t xml:space="preserve">7.10. </w:t>
      </w:r>
      <w:r>
        <w:rPr>
          <w:rFonts w:ascii="Verdana" w:hAnsi="Verdana" w:cs="Verdana"/>
        </w:rPr>
        <w:t>Apresentar os documentos de cobrança, inclusive Nota Fiscal, com a descrição dos serviços realizados.</w:t>
      </w:r>
    </w:p>
    <w:p w14:paraId="10CD0C8F" w14:textId="77777777" w:rsidR="001735AA" w:rsidRDefault="00000000">
      <w:pPr>
        <w:pStyle w:val="PargrafodaLista"/>
        <w:tabs>
          <w:tab w:val="left" w:pos="426"/>
        </w:tabs>
        <w:ind w:left="0"/>
        <w:contextualSpacing/>
        <w:jc w:val="both"/>
        <w:rPr>
          <w:rFonts w:ascii="Verdana" w:hAnsi="Verdana"/>
        </w:rPr>
      </w:pPr>
      <w:r>
        <w:rPr>
          <w:rFonts w:ascii="Verdana" w:hAnsi="Verdana" w:cs="Verdana"/>
          <w:b/>
          <w:bCs/>
        </w:rPr>
        <w:t xml:space="preserve">7.11. </w:t>
      </w:r>
      <w:r>
        <w:rPr>
          <w:rFonts w:ascii="Verdana" w:hAnsi="Verdana" w:cs="Verdana"/>
        </w:rPr>
        <w:t>Obriga-se a Contratada, mediante solicitação do Contratante, a orçar previamente eventual execução de serviços não cobertos pelo objeto do Contrato.</w:t>
      </w:r>
    </w:p>
    <w:p w14:paraId="256781D9" w14:textId="77777777" w:rsidR="001735AA" w:rsidRDefault="00000000">
      <w:pPr>
        <w:pStyle w:val="PargrafodaLista"/>
        <w:tabs>
          <w:tab w:val="left" w:pos="426"/>
        </w:tabs>
        <w:ind w:left="0"/>
        <w:contextualSpacing/>
        <w:jc w:val="both"/>
        <w:rPr>
          <w:rFonts w:ascii="Verdana" w:hAnsi="Verdana"/>
        </w:rPr>
      </w:pPr>
      <w:r>
        <w:rPr>
          <w:rFonts w:ascii="Verdana" w:hAnsi="Verdana" w:cs="Verdana"/>
          <w:b/>
          <w:bCs/>
        </w:rPr>
        <w:t xml:space="preserve">7.12. </w:t>
      </w:r>
      <w:r>
        <w:rPr>
          <w:rFonts w:ascii="Verdana" w:hAnsi="Verdana" w:cs="Verdana"/>
        </w:rPr>
        <w:t>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14:paraId="0EED28A5" w14:textId="77777777" w:rsidR="001735AA" w:rsidRDefault="00000000">
      <w:pPr>
        <w:pStyle w:val="PargrafodaLista"/>
        <w:tabs>
          <w:tab w:val="left" w:pos="426"/>
        </w:tabs>
        <w:ind w:left="0"/>
        <w:contextualSpacing/>
        <w:jc w:val="both"/>
        <w:rPr>
          <w:rFonts w:ascii="Verdana" w:hAnsi="Verdana"/>
        </w:rPr>
      </w:pPr>
      <w:r>
        <w:rPr>
          <w:rFonts w:ascii="Verdana" w:hAnsi="Verdana" w:cs="Arial"/>
          <w:b/>
          <w:bCs/>
          <w:color w:val="000000"/>
        </w:rPr>
        <w:t>7.13.</w:t>
      </w:r>
      <w:r>
        <w:rPr>
          <w:rFonts w:ascii="Verdana" w:hAnsi="Verdana" w:cs="Arial"/>
          <w:color w:val="000000"/>
        </w:rPr>
        <w:t xml:space="preserve"> Manter durante a vigência do Contrato todas as condições de habilitação e qualificação exigidas pela legislação em vigor.</w:t>
      </w:r>
    </w:p>
    <w:p w14:paraId="3B3CE801" w14:textId="77777777" w:rsidR="001735AA" w:rsidRDefault="00000000">
      <w:pPr>
        <w:pStyle w:val="Standard"/>
        <w:jc w:val="both"/>
        <w:rPr>
          <w:rFonts w:ascii="Verdana" w:hAnsi="Verdana"/>
          <w:sz w:val="20"/>
          <w:szCs w:val="20"/>
        </w:rPr>
      </w:pPr>
      <w:r>
        <w:rPr>
          <w:rFonts w:ascii="Verdana" w:hAnsi="Verdana" w:cs="Arial"/>
          <w:b/>
          <w:sz w:val="20"/>
          <w:szCs w:val="20"/>
        </w:rPr>
        <w:t>7.14.</w:t>
      </w:r>
      <w:r>
        <w:rPr>
          <w:rFonts w:ascii="Verdana" w:hAnsi="Verdana" w:cs="Arial"/>
          <w:sz w:val="20"/>
          <w:szCs w:val="20"/>
        </w:rPr>
        <w:t xml:space="preserve"> Aceitar, nas mesmas condições contratuais, os acréscimos e supressões que se fizerem necessários, até o limite estabelecido na legislação em vigor.</w:t>
      </w:r>
    </w:p>
    <w:p w14:paraId="2A9D52B2" w14:textId="77777777" w:rsidR="001735AA" w:rsidRDefault="00000000">
      <w:pPr>
        <w:pStyle w:val="PargrafodaLista"/>
        <w:tabs>
          <w:tab w:val="left" w:pos="426"/>
        </w:tabs>
        <w:ind w:left="0"/>
        <w:contextualSpacing/>
        <w:jc w:val="both"/>
        <w:rPr>
          <w:rFonts w:ascii="Verdana" w:hAnsi="Verdana"/>
        </w:rPr>
      </w:pPr>
      <w:r>
        <w:rPr>
          <w:rFonts w:ascii="Verdana" w:hAnsi="Verdana" w:cs="Arial"/>
          <w:b/>
          <w:color w:val="000000"/>
        </w:rPr>
        <w:t>7.15</w:t>
      </w:r>
      <w:r>
        <w:rPr>
          <w:rFonts w:ascii="Verdana" w:hAnsi="Verdana" w:cs="Arial"/>
          <w:color w:val="000000"/>
        </w:rPr>
        <w:t>. Deverá ser entregue os arquivos brutos e arquivos processados/ajustados em meio físico impresso e em meio digital no formato .txt, .dwg e .shp de todo o levantamento topográfico contendo as poligonais principais, secundárias, auxiliares e cadastro das informações físicas que existirem.</w:t>
      </w:r>
    </w:p>
    <w:p w14:paraId="707A3274" w14:textId="77777777" w:rsidR="001735AA" w:rsidRDefault="001735AA">
      <w:pPr>
        <w:jc w:val="both"/>
        <w:rPr>
          <w:rFonts w:ascii="Verdana" w:hAnsi="Verdana" w:cs="Verdana"/>
          <w:b/>
          <w:u w:val="single"/>
        </w:rPr>
      </w:pPr>
    </w:p>
    <w:p w14:paraId="1AEE8A66" w14:textId="77777777" w:rsidR="001735AA" w:rsidRDefault="00000000">
      <w:pPr>
        <w:jc w:val="both"/>
        <w:rPr>
          <w:rFonts w:ascii="Verdana" w:hAnsi="Verdana"/>
        </w:rPr>
      </w:pPr>
      <w:r>
        <w:rPr>
          <w:rFonts w:ascii="Verdana" w:hAnsi="Verdana" w:cs="Verdana"/>
          <w:b/>
          <w:u w:val="single"/>
        </w:rPr>
        <w:t>CLÁUSULA OITAVA – OBRIGAÇÕES DA CONTRATANTE</w:t>
      </w:r>
    </w:p>
    <w:p w14:paraId="4C402114" w14:textId="77777777" w:rsidR="001735AA" w:rsidRDefault="00000000">
      <w:pPr>
        <w:jc w:val="both"/>
        <w:rPr>
          <w:rFonts w:ascii="Verdana" w:hAnsi="Verdana"/>
        </w:rPr>
      </w:pPr>
      <w:r>
        <w:rPr>
          <w:rFonts w:ascii="Verdana" w:hAnsi="Verdana" w:cs="Verdana"/>
          <w:b/>
        </w:rPr>
        <w:t xml:space="preserve">8.1. </w:t>
      </w:r>
      <w:r>
        <w:rPr>
          <w:rFonts w:ascii="Verdana" w:hAnsi="Verdana" w:cs="Verdana"/>
        </w:rPr>
        <w:t>Além das obrigações que lhe são comuns e peculiares previstas na lei 14.133/2021 consolidada, cabe exclusivamente a CONTRATANTE:</w:t>
      </w:r>
    </w:p>
    <w:p w14:paraId="5341D4AE" w14:textId="3889EA01" w:rsidR="001735AA" w:rsidRDefault="00000000">
      <w:pPr>
        <w:spacing w:before="57" w:after="57"/>
        <w:jc w:val="both"/>
        <w:rPr>
          <w:rFonts w:ascii="Verdana" w:hAnsi="Verdana"/>
        </w:rPr>
      </w:pPr>
      <w:r>
        <w:rPr>
          <w:rFonts w:ascii="Verdana" w:hAnsi="Verdana" w:cs="Arial"/>
          <w:b/>
          <w:bCs/>
          <w:color w:val="000000"/>
        </w:rPr>
        <w:t>8.1.1</w:t>
      </w:r>
      <w:r>
        <w:rPr>
          <w:rFonts w:ascii="Verdana" w:hAnsi="Verdana" w:cs="Arial"/>
          <w:color w:val="000000"/>
        </w:rPr>
        <w:t xml:space="preserve"> Contratar o serviço no prazo e condições estabelecidas neste contrato.</w:t>
      </w:r>
    </w:p>
    <w:p w14:paraId="1F88FDF1" w14:textId="77777777" w:rsidR="001735AA" w:rsidRDefault="00000000">
      <w:pPr>
        <w:tabs>
          <w:tab w:val="left" w:pos="508"/>
        </w:tabs>
        <w:spacing w:before="57" w:after="57"/>
        <w:jc w:val="both"/>
        <w:rPr>
          <w:rFonts w:ascii="Verdana" w:hAnsi="Verdana"/>
        </w:rPr>
      </w:pPr>
      <w:r>
        <w:rPr>
          <w:rFonts w:ascii="Verdana" w:hAnsi="Verdana" w:cs="Arial"/>
          <w:b/>
          <w:bCs/>
          <w:color w:val="000000"/>
        </w:rPr>
        <w:t>8.1.2.</w:t>
      </w:r>
      <w:r>
        <w:rPr>
          <w:rFonts w:ascii="Verdana" w:hAnsi="Verdana" w:cs="Arial"/>
          <w:color w:val="000000"/>
        </w:rPr>
        <w:t xml:space="preserve"> Verificar a conformidade dos serviços prestados de acordo com as especificações constantes neste contrato.</w:t>
      </w:r>
    </w:p>
    <w:p w14:paraId="6582BB26" w14:textId="77777777" w:rsidR="001735AA" w:rsidRDefault="00000000">
      <w:pPr>
        <w:tabs>
          <w:tab w:val="left" w:pos="508"/>
        </w:tabs>
        <w:spacing w:before="57" w:after="57"/>
        <w:jc w:val="both"/>
        <w:rPr>
          <w:rFonts w:ascii="Verdana" w:hAnsi="Verdana"/>
        </w:rPr>
      </w:pPr>
      <w:r>
        <w:rPr>
          <w:rFonts w:ascii="Verdana" w:hAnsi="Verdana" w:cs="Arial"/>
          <w:b/>
          <w:bCs/>
          <w:color w:val="000000"/>
        </w:rPr>
        <w:t xml:space="preserve">8.1.3. </w:t>
      </w:r>
      <w:r>
        <w:rPr>
          <w:rFonts w:ascii="Verdana" w:hAnsi="Verdana" w:cs="Arial"/>
          <w:color w:val="000000"/>
        </w:rPr>
        <w:t>Comunicar a Contratada, por escrito, sobre imperfeições, falhas ou irregularidades verificadas no objeto contratado, para que tome as providências cabíveis.</w:t>
      </w:r>
    </w:p>
    <w:p w14:paraId="63528E46" w14:textId="77777777" w:rsidR="001735AA" w:rsidRDefault="00000000">
      <w:pPr>
        <w:tabs>
          <w:tab w:val="left" w:pos="508"/>
        </w:tabs>
        <w:spacing w:before="57" w:after="57"/>
        <w:jc w:val="both"/>
        <w:rPr>
          <w:rFonts w:ascii="Verdana" w:hAnsi="Verdana"/>
        </w:rPr>
      </w:pPr>
      <w:r>
        <w:rPr>
          <w:rFonts w:ascii="Verdana" w:hAnsi="Verdana" w:cs="Arial"/>
          <w:b/>
          <w:bCs/>
          <w:color w:val="000000"/>
        </w:rPr>
        <w:t>8.1.4.</w:t>
      </w:r>
      <w:r>
        <w:rPr>
          <w:rFonts w:ascii="Verdana" w:hAnsi="Verdana" w:cs="Arial"/>
          <w:color w:val="00000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14:paraId="7128FBBA" w14:textId="77777777" w:rsidR="001735AA" w:rsidRDefault="00000000">
      <w:pPr>
        <w:tabs>
          <w:tab w:val="left" w:pos="508"/>
        </w:tabs>
        <w:spacing w:before="57" w:after="57"/>
        <w:jc w:val="both"/>
        <w:rPr>
          <w:rFonts w:ascii="Verdana" w:hAnsi="Verdana"/>
        </w:rPr>
      </w:pPr>
      <w:r>
        <w:rPr>
          <w:rFonts w:ascii="Verdana" w:hAnsi="Verdana" w:cs="Arial"/>
          <w:b/>
          <w:bCs/>
          <w:color w:val="000000"/>
        </w:rPr>
        <w:t xml:space="preserve">8.1.5. </w:t>
      </w:r>
      <w:r>
        <w:rPr>
          <w:rFonts w:ascii="Verdana" w:hAnsi="Verdana" w:cs="Arial"/>
          <w:color w:val="000000"/>
        </w:rPr>
        <w:t xml:space="preserve">Efetuar o pagamento à Contratada no valor correspondente à prestação do objeto, no prazo e forma estabelecidos neste contrato. </w:t>
      </w:r>
    </w:p>
    <w:p w14:paraId="4C4E08C7" w14:textId="77777777" w:rsidR="001735AA" w:rsidRDefault="00000000">
      <w:pPr>
        <w:tabs>
          <w:tab w:val="left" w:pos="508"/>
        </w:tabs>
        <w:spacing w:before="57" w:after="57"/>
        <w:jc w:val="both"/>
        <w:rPr>
          <w:rFonts w:ascii="Verdana" w:hAnsi="Verdana"/>
        </w:rPr>
      </w:pPr>
      <w:r>
        <w:rPr>
          <w:rFonts w:ascii="Verdana" w:hAnsi="Verdana" w:cs="Arial"/>
          <w:b/>
          <w:bCs/>
          <w:color w:val="000000"/>
        </w:rPr>
        <w:t>8.2.</w:t>
      </w:r>
      <w:r>
        <w:rPr>
          <w:rFonts w:ascii="Verdana" w:hAnsi="Verdana" w:cs="Arial"/>
          <w:color w:val="00000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8B39E05" w14:textId="77777777" w:rsidR="001735AA" w:rsidRDefault="00000000">
      <w:pPr>
        <w:pStyle w:val="Standard"/>
        <w:jc w:val="both"/>
        <w:rPr>
          <w:rFonts w:ascii="Verdana" w:hAnsi="Verdana"/>
          <w:sz w:val="20"/>
          <w:szCs w:val="20"/>
        </w:rPr>
      </w:pPr>
      <w:r>
        <w:rPr>
          <w:rFonts w:ascii="Verdana" w:hAnsi="Verdana" w:cs="Arial"/>
          <w:b/>
          <w:bCs/>
          <w:sz w:val="20"/>
          <w:szCs w:val="20"/>
        </w:rPr>
        <w:lastRenderedPageBreak/>
        <w:t xml:space="preserve">8.3. </w:t>
      </w:r>
      <w:r>
        <w:rPr>
          <w:rFonts w:ascii="Verdana" w:hAnsi="Verdana" w:cs="Arial"/>
          <w:sz w:val="20"/>
          <w:szCs w:val="20"/>
        </w:rPr>
        <w:t xml:space="preserve">Atestar a entrega dos objetos, em relação a sua qualidade e quantidade, observando as condições estabelecidas </w:t>
      </w:r>
      <w:r>
        <w:rPr>
          <w:rFonts w:ascii="Verdana" w:hAnsi="Verdana" w:cs="Arial"/>
          <w:color w:val="000000"/>
          <w:sz w:val="20"/>
          <w:szCs w:val="20"/>
        </w:rPr>
        <w:t>neste contrato</w:t>
      </w:r>
      <w:r>
        <w:rPr>
          <w:rFonts w:ascii="Verdana" w:hAnsi="Verdana" w:cs="Arial"/>
          <w:sz w:val="20"/>
          <w:szCs w:val="20"/>
        </w:rPr>
        <w:t>.</w:t>
      </w:r>
    </w:p>
    <w:p w14:paraId="4DC21CF4" w14:textId="77777777" w:rsidR="001735AA" w:rsidRDefault="00000000">
      <w:pPr>
        <w:pStyle w:val="Standard"/>
        <w:tabs>
          <w:tab w:val="left" w:pos="508"/>
        </w:tabs>
        <w:spacing w:before="57" w:after="57"/>
        <w:jc w:val="both"/>
        <w:rPr>
          <w:rFonts w:ascii="Verdana" w:hAnsi="Verdana"/>
          <w:sz w:val="20"/>
          <w:szCs w:val="20"/>
        </w:rPr>
      </w:pPr>
      <w:r>
        <w:rPr>
          <w:rFonts w:ascii="Verdana" w:hAnsi="Verdana" w:cs="Arial"/>
          <w:b/>
          <w:bCs/>
          <w:sz w:val="20"/>
          <w:szCs w:val="20"/>
        </w:rPr>
        <w:t xml:space="preserve">8.4. </w:t>
      </w:r>
      <w:r>
        <w:rPr>
          <w:rFonts w:ascii="Verdana" w:hAnsi="Verdana" w:cs="Arial"/>
          <w:sz w:val="20"/>
          <w:szCs w:val="20"/>
        </w:rPr>
        <w:t>Designar um servidor como Fiscal de Contrato, que deverá acompanhar fiscalizar, comprovar e relatar, por escrito, as eventuais irregularidades na prestação do serviço, por estarem em desacordo com o especificado neste</w:t>
      </w:r>
      <w:r>
        <w:rPr>
          <w:rFonts w:ascii="Verdana" w:hAnsi="Verdana" w:cs="Arial"/>
          <w:color w:val="000000"/>
          <w:sz w:val="20"/>
          <w:szCs w:val="20"/>
        </w:rPr>
        <w:t xml:space="preserve"> contrato</w:t>
      </w:r>
      <w:r>
        <w:rPr>
          <w:rFonts w:ascii="Verdana" w:hAnsi="Verdana" w:cs="Arial"/>
          <w:sz w:val="20"/>
          <w:szCs w:val="20"/>
        </w:rPr>
        <w:t>.</w:t>
      </w:r>
    </w:p>
    <w:p w14:paraId="2ADD8F23" w14:textId="77777777" w:rsidR="001735AA" w:rsidRDefault="001735AA">
      <w:pPr>
        <w:jc w:val="both"/>
        <w:rPr>
          <w:rFonts w:ascii="Verdana" w:hAnsi="Verdana" w:cs="Verdana"/>
          <w:b/>
          <w:u w:val="single"/>
        </w:rPr>
      </w:pPr>
    </w:p>
    <w:p w14:paraId="10C90B08" w14:textId="77777777" w:rsidR="001735AA" w:rsidRDefault="00000000">
      <w:pPr>
        <w:jc w:val="both"/>
        <w:rPr>
          <w:rFonts w:ascii="Verdana" w:hAnsi="Verdana"/>
        </w:rPr>
      </w:pPr>
      <w:r>
        <w:rPr>
          <w:rFonts w:ascii="Verdana" w:hAnsi="Verdana" w:cs="Verdana"/>
          <w:b/>
          <w:u w:val="single"/>
        </w:rPr>
        <w:t>CLÁUSULA NONA – DA FISCALIZAÇÃO</w:t>
      </w:r>
    </w:p>
    <w:p w14:paraId="0BB8F92B" w14:textId="77777777" w:rsidR="001735AA" w:rsidRDefault="00000000">
      <w:pPr>
        <w:jc w:val="both"/>
        <w:rPr>
          <w:rFonts w:ascii="Verdana" w:hAnsi="Verdana"/>
        </w:rPr>
      </w:pPr>
      <w:r>
        <w:rPr>
          <w:rFonts w:ascii="Verdana" w:hAnsi="Verdana" w:cs="Arial"/>
          <w:b/>
          <w:b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523B9021" w14:textId="77777777" w:rsidR="001735AA" w:rsidRDefault="00000000">
      <w:pPr>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521533F4" w14:textId="77777777" w:rsidR="001735AA" w:rsidRDefault="00000000">
      <w:pPr>
        <w:jc w:val="both"/>
        <w:rPr>
          <w:rFonts w:ascii="Verdana" w:hAnsi="Verdana"/>
        </w:rPr>
      </w:pPr>
      <w:r>
        <w:rPr>
          <w:rFonts w:ascii="Verdana" w:hAnsi="Verdana" w:cs="Arial"/>
          <w:b/>
          <w:bCs/>
          <w:color w:val="000000"/>
        </w:rPr>
        <w:t>9.3</w:t>
      </w:r>
      <w:r>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ascii="Verdana" w:hAnsi="Verdana" w:cs="Arial"/>
          <w:color w:val="000000"/>
        </w:rPr>
        <w:t xml:space="preserve">for necessário à regularização das falhas ou </w:t>
      </w:r>
      <w:r>
        <w:rPr>
          <w:rFonts w:ascii="Verdana" w:hAnsi="Verdana"/>
        </w:rPr>
        <w:t>defeitos observados e encaminhando os apontamentos à autoridade competente para as providências cabíveis.</w:t>
      </w:r>
    </w:p>
    <w:p w14:paraId="1276FC0C" w14:textId="77777777" w:rsidR="001735AA" w:rsidRDefault="00000000">
      <w:pPr>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14:paraId="79B01B1E" w14:textId="77777777" w:rsidR="001735AA" w:rsidRDefault="001735AA">
      <w:pPr>
        <w:jc w:val="both"/>
        <w:rPr>
          <w:rFonts w:ascii="Verdana" w:hAnsi="Verdana"/>
        </w:rPr>
      </w:pPr>
    </w:p>
    <w:p w14:paraId="740D4807" w14:textId="77777777" w:rsidR="001735AA" w:rsidRDefault="00000000">
      <w:pPr>
        <w:jc w:val="both"/>
        <w:rPr>
          <w:rFonts w:ascii="Verdana" w:hAnsi="Verdana"/>
        </w:rPr>
      </w:pPr>
      <w:r>
        <w:rPr>
          <w:rFonts w:ascii="Verdana" w:hAnsi="Verdana" w:cs="Verdana"/>
          <w:b/>
          <w:u w:val="single"/>
        </w:rPr>
        <w:t>CLÁUSULA DÉCIMA – DAS PENALIDADES.</w:t>
      </w:r>
    </w:p>
    <w:p w14:paraId="3C9137BE" w14:textId="77777777" w:rsidR="001735AA" w:rsidRDefault="00000000">
      <w:pPr>
        <w:pStyle w:val="Corpodetexto1"/>
        <w:overflowPunct/>
        <w:spacing w:after="0"/>
        <w:jc w:val="both"/>
        <w:textAlignment w:val="auto"/>
        <w:rPr>
          <w:rFonts w:ascii="Verdana" w:hAnsi="Verdana"/>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2A144FF6" w14:textId="77777777" w:rsidR="001735AA" w:rsidRDefault="00000000">
      <w:pPr>
        <w:jc w:val="both"/>
        <w:rPr>
          <w:rFonts w:ascii="Verdana" w:hAnsi="Verdana"/>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684C6555" w14:textId="77777777" w:rsidR="001735AA" w:rsidRDefault="00000000">
      <w:pPr>
        <w:tabs>
          <w:tab w:val="center" w:pos="4419"/>
          <w:tab w:val="right" w:pos="8838"/>
        </w:tabs>
        <w:overflowPunct/>
        <w:jc w:val="both"/>
        <w:textAlignment w:val="auto"/>
        <w:rPr>
          <w:rFonts w:ascii="Verdana" w:hAnsi="Verdana"/>
        </w:rPr>
      </w:pPr>
      <w:r>
        <w:rPr>
          <w:rFonts w:ascii="Verdana" w:hAnsi="Verdana" w:cs="Verdana"/>
          <w:b/>
        </w:rPr>
        <w:t xml:space="preserve">10.3 </w:t>
      </w:r>
      <w:r>
        <w:rPr>
          <w:rFonts w:ascii="Verdana" w:hAnsi="Verdana" w:cs="Verdana"/>
        </w:rPr>
        <w:t>Os casos de multa obedecerão aos seguintes parâmetros:</w:t>
      </w:r>
    </w:p>
    <w:p w14:paraId="55D86D55" w14:textId="77777777" w:rsidR="001735AA" w:rsidRDefault="00000000">
      <w:pPr>
        <w:jc w:val="both"/>
        <w:rPr>
          <w:rFonts w:ascii="Verdana" w:hAnsi="Verdana"/>
        </w:rPr>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6AE72E97" w14:textId="77777777" w:rsidR="001735AA" w:rsidRDefault="00000000">
      <w:pPr>
        <w:tabs>
          <w:tab w:val="left" w:pos="993"/>
          <w:tab w:val="left" w:pos="1418"/>
        </w:tabs>
        <w:ind w:firstLine="10"/>
        <w:jc w:val="both"/>
        <w:rPr>
          <w:rFonts w:ascii="Verdana" w:hAnsi="Verdana"/>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41F35975" w14:textId="77777777" w:rsidR="001735AA" w:rsidRDefault="00000000">
      <w:pPr>
        <w:jc w:val="both"/>
        <w:rPr>
          <w:rFonts w:ascii="Verdana" w:hAnsi="Verdana"/>
        </w:rPr>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2FBBA80F" w14:textId="77777777" w:rsidR="001735AA" w:rsidRDefault="00000000">
      <w:pPr>
        <w:jc w:val="both"/>
        <w:rPr>
          <w:rFonts w:ascii="Verdana" w:hAnsi="Verdana"/>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4D2B1706" w14:textId="77777777" w:rsidR="001735AA" w:rsidRDefault="00000000">
      <w:pPr>
        <w:jc w:val="both"/>
        <w:rPr>
          <w:rFonts w:ascii="Verdana" w:hAnsi="Verdana"/>
        </w:rPr>
      </w:pPr>
      <w:r>
        <w:rPr>
          <w:rFonts w:ascii="Verdana" w:hAnsi="Verdana" w:cs="Verdana"/>
          <w:b/>
        </w:rPr>
        <w:t>e)</w:t>
      </w:r>
      <w:r>
        <w:rPr>
          <w:rFonts w:ascii="Verdana" w:hAnsi="Verdana" w:cs="Verdana"/>
        </w:rPr>
        <w:t xml:space="preserve"> O valor da multa poderá ser descontado do crédito existente em favor da contratada. </w:t>
      </w:r>
    </w:p>
    <w:p w14:paraId="091F1747" w14:textId="77777777" w:rsidR="001735AA" w:rsidRDefault="00000000">
      <w:pPr>
        <w:overflowPunct/>
        <w:jc w:val="both"/>
        <w:textAlignment w:val="auto"/>
        <w:rPr>
          <w:rFonts w:ascii="Verdana" w:hAnsi="Verdana"/>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08CCA6F5" w14:textId="77777777" w:rsidR="001735AA" w:rsidRDefault="00000000">
      <w:pPr>
        <w:overflowPunct/>
        <w:jc w:val="both"/>
        <w:textAlignment w:val="auto"/>
        <w:rPr>
          <w:rFonts w:ascii="Verdana" w:hAnsi="Verdana"/>
        </w:rPr>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2E2DC645" w14:textId="77777777" w:rsidR="001735AA" w:rsidRDefault="001735AA">
      <w:pPr>
        <w:overflowPunct/>
        <w:jc w:val="both"/>
        <w:textAlignment w:val="auto"/>
        <w:rPr>
          <w:rFonts w:ascii="Verdana" w:hAnsi="Verdana"/>
        </w:rPr>
      </w:pPr>
    </w:p>
    <w:p w14:paraId="2D1C0090" w14:textId="77777777" w:rsidR="001735AA" w:rsidRDefault="00000000">
      <w:pPr>
        <w:jc w:val="both"/>
        <w:rPr>
          <w:rFonts w:ascii="Verdana" w:hAnsi="Verdana"/>
        </w:rPr>
      </w:pPr>
      <w:r>
        <w:rPr>
          <w:rFonts w:ascii="Verdana" w:hAnsi="Verdana" w:cs="Verdana"/>
          <w:b/>
          <w:u w:val="single"/>
        </w:rPr>
        <w:t>CLÁUSULA DÉCIMA PRIMEIRA – RESCISÃO DO CONTRATO</w:t>
      </w:r>
    </w:p>
    <w:p w14:paraId="264E5055" w14:textId="77777777" w:rsidR="001735AA" w:rsidRDefault="00000000">
      <w:pPr>
        <w:jc w:val="both"/>
        <w:rPr>
          <w:rFonts w:ascii="Verdana" w:hAnsi="Verdana"/>
        </w:rPr>
      </w:pPr>
      <w:r>
        <w:rPr>
          <w:rFonts w:ascii="Verdana" w:hAnsi="Verdana" w:cs="Verdana"/>
          <w:b/>
        </w:rPr>
        <w:t xml:space="preserve">11.1 </w:t>
      </w:r>
      <w:r>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Pr>
          <w:rFonts w:ascii="Verdana" w:eastAsia="Batang;바탕" w:hAnsi="Verdana" w:cs="Verdana"/>
        </w:rPr>
        <w:t>Lei 14.133/2021.</w:t>
      </w:r>
    </w:p>
    <w:p w14:paraId="256C9350" w14:textId="77777777" w:rsidR="001735AA" w:rsidRDefault="00000000">
      <w:pPr>
        <w:jc w:val="both"/>
        <w:rPr>
          <w:rFonts w:ascii="Verdana" w:hAnsi="Verdana"/>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515C3403" w14:textId="77777777" w:rsidR="001735AA" w:rsidRDefault="00000000">
      <w:pPr>
        <w:numPr>
          <w:ilvl w:val="0"/>
          <w:numId w:val="6"/>
        </w:numPr>
        <w:tabs>
          <w:tab w:val="clear" w:pos="720"/>
          <w:tab w:val="left" w:pos="1020"/>
        </w:tabs>
        <w:overflowPunct/>
        <w:ind w:left="0" w:firstLine="567"/>
        <w:jc w:val="both"/>
        <w:textAlignment w:val="auto"/>
        <w:rPr>
          <w:rFonts w:ascii="Verdana" w:hAnsi="Verdana"/>
        </w:rPr>
      </w:pPr>
      <w:r>
        <w:rPr>
          <w:rFonts w:ascii="Verdana" w:hAnsi="Verdana" w:cs="Verdana"/>
        </w:rPr>
        <w:t>O não cumprimento de cláusulas contratuais, especificações ou prazos;</w:t>
      </w:r>
    </w:p>
    <w:p w14:paraId="594429A9" w14:textId="77777777" w:rsidR="001735AA" w:rsidRDefault="00000000">
      <w:pPr>
        <w:numPr>
          <w:ilvl w:val="0"/>
          <w:numId w:val="6"/>
        </w:numPr>
        <w:tabs>
          <w:tab w:val="clear" w:pos="720"/>
          <w:tab w:val="left" w:pos="1020"/>
        </w:tabs>
        <w:overflowPunct/>
        <w:ind w:left="0" w:firstLine="567"/>
        <w:jc w:val="both"/>
        <w:textAlignment w:val="auto"/>
        <w:rPr>
          <w:rFonts w:ascii="Verdana" w:hAnsi="Verdana"/>
        </w:rPr>
      </w:pPr>
      <w:r>
        <w:rPr>
          <w:rFonts w:ascii="Verdana" w:hAnsi="Verdana" w:cs="Verdana"/>
        </w:rPr>
        <w:t>O cumprimento irregular de cláusulas contratuais, especificações ou prazos;</w:t>
      </w:r>
    </w:p>
    <w:p w14:paraId="26FF18AE" w14:textId="77777777" w:rsidR="001735AA" w:rsidRDefault="00000000">
      <w:pPr>
        <w:numPr>
          <w:ilvl w:val="0"/>
          <w:numId w:val="6"/>
        </w:numPr>
        <w:tabs>
          <w:tab w:val="clear" w:pos="720"/>
          <w:tab w:val="left" w:pos="1020"/>
        </w:tabs>
        <w:overflowPunct/>
        <w:ind w:left="0" w:firstLine="567"/>
        <w:jc w:val="both"/>
        <w:textAlignment w:val="auto"/>
        <w:rPr>
          <w:rFonts w:ascii="Verdana" w:hAnsi="Verdana"/>
        </w:rPr>
      </w:pPr>
      <w:r>
        <w:rPr>
          <w:rFonts w:ascii="Verdana" w:hAnsi="Verdana" w:cs="Verdana"/>
        </w:rPr>
        <w:lastRenderedPageBreak/>
        <w:t>A subcontratação do seu objeto, sem a devida autorização do CONTRATANTE;</w:t>
      </w:r>
    </w:p>
    <w:p w14:paraId="23628E59" w14:textId="77777777" w:rsidR="001735AA" w:rsidRDefault="00000000">
      <w:pPr>
        <w:numPr>
          <w:ilvl w:val="0"/>
          <w:numId w:val="6"/>
        </w:numPr>
        <w:tabs>
          <w:tab w:val="clear" w:pos="720"/>
          <w:tab w:val="left" w:pos="1020"/>
        </w:tabs>
        <w:overflowPunct/>
        <w:ind w:left="0" w:firstLine="567"/>
        <w:jc w:val="both"/>
        <w:textAlignment w:val="auto"/>
        <w:rPr>
          <w:rFonts w:ascii="Verdana" w:hAnsi="Verdana"/>
        </w:rPr>
      </w:pPr>
      <w:r>
        <w:rPr>
          <w:rFonts w:ascii="Verdana" w:hAnsi="Verdana" w:cs="Verdana"/>
        </w:rPr>
        <w:t>A decretação de falência ou instauração de insolvência civil;</w:t>
      </w:r>
    </w:p>
    <w:p w14:paraId="16FBBC95" w14:textId="77777777" w:rsidR="001735AA" w:rsidRDefault="00000000">
      <w:pPr>
        <w:numPr>
          <w:ilvl w:val="0"/>
          <w:numId w:val="6"/>
        </w:numPr>
        <w:tabs>
          <w:tab w:val="clear" w:pos="720"/>
          <w:tab w:val="left" w:pos="1020"/>
        </w:tabs>
        <w:overflowPunct/>
        <w:ind w:left="0" w:firstLine="567"/>
        <w:jc w:val="both"/>
        <w:textAlignment w:val="auto"/>
        <w:rPr>
          <w:rFonts w:ascii="Verdana" w:hAnsi="Verdana"/>
        </w:rPr>
      </w:pPr>
      <w:r>
        <w:rPr>
          <w:rFonts w:ascii="Verdana" w:hAnsi="Verdana" w:cs="Verdana"/>
        </w:rPr>
        <w:t>A dissolução da sociedade;</w:t>
      </w:r>
    </w:p>
    <w:p w14:paraId="527E6836" w14:textId="77777777" w:rsidR="001735AA" w:rsidRDefault="00000000" w:rsidP="005D158B">
      <w:pPr>
        <w:numPr>
          <w:ilvl w:val="0"/>
          <w:numId w:val="6"/>
        </w:numPr>
        <w:tabs>
          <w:tab w:val="clear" w:pos="720"/>
          <w:tab w:val="left" w:pos="1020"/>
        </w:tabs>
        <w:overflowPunct/>
        <w:ind w:left="567" w:firstLine="0"/>
        <w:jc w:val="both"/>
        <w:textAlignment w:val="auto"/>
        <w:rPr>
          <w:rFonts w:ascii="Verdana" w:hAnsi="Verdana"/>
        </w:rPr>
      </w:pPr>
      <w:r>
        <w:rPr>
          <w:rFonts w:ascii="Verdana" w:hAnsi="Verdana" w:cs="Verdana"/>
        </w:rPr>
        <w:t>A alteração social ou modificação da finalidade ou da estrutura da empresa que, a juízo da CONTRATANTE, prejudique a execução do contrato;</w:t>
      </w:r>
    </w:p>
    <w:p w14:paraId="5670AF6A" w14:textId="77777777" w:rsidR="001735AA" w:rsidRDefault="00000000" w:rsidP="005D158B">
      <w:pPr>
        <w:numPr>
          <w:ilvl w:val="0"/>
          <w:numId w:val="6"/>
        </w:numPr>
        <w:tabs>
          <w:tab w:val="clear" w:pos="720"/>
          <w:tab w:val="left" w:pos="1020"/>
        </w:tabs>
        <w:overflowPunct/>
        <w:ind w:left="567" w:firstLine="0"/>
        <w:jc w:val="both"/>
        <w:textAlignment w:val="auto"/>
        <w:rPr>
          <w:rFonts w:ascii="Verdana" w:hAnsi="Verdana"/>
        </w:rPr>
      </w:pP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3C066082" w14:textId="77777777" w:rsidR="001735AA" w:rsidRDefault="00000000" w:rsidP="005D158B">
      <w:pPr>
        <w:numPr>
          <w:ilvl w:val="0"/>
          <w:numId w:val="6"/>
        </w:numPr>
        <w:tabs>
          <w:tab w:val="clear" w:pos="720"/>
          <w:tab w:val="left" w:pos="1020"/>
        </w:tabs>
        <w:overflowPunct/>
        <w:ind w:left="567" w:firstLine="0"/>
        <w:jc w:val="both"/>
        <w:textAlignment w:val="auto"/>
        <w:rPr>
          <w:rFonts w:ascii="Verdana" w:hAnsi="Verdana"/>
        </w:rPr>
      </w:pPr>
      <w:r>
        <w:rPr>
          <w:rFonts w:ascii="Verdana" w:hAnsi="Verdana" w:cs="Verdana"/>
        </w:rPr>
        <w:t>A ocorrência de caso fortuito ou de força maior, regularmente comprovada, impeditiva da execução do contrato;</w:t>
      </w:r>
    </w:p>
    <w:p w14:paraId="5BB11D63" w14:textId="77777777" w:rsidR="001735AA" w:rsidRDefault="00000000" w:rsidP="005D158B">
      <w:pPr>
        <w:numPr>
          <w:ilvl w:val="0"/>
          <w:numId w:val="6"/>
        </w:numPr>
        <w:tabs>
          <w:tab w:val="clear" w:pos="720"/>
          <w:tab w:val="left" w:pos="1020"/>
        </w:tabs>
        <w:overflowPunct/>
        <w:ind w:left="567" w:firstLine="0"/>
        <w:jc w:val="both"/>
        <w:textAlignment w:val="auto"/>
        <w:rPr>
          <w:rFonts w:ascii="Verdana" w:hAnsi="Verdana"/>
        </w:rPr>
      </w:pPr>
      <w:r>
        <w:rPr>
          <w:rFonts w:ascii="Verdana" w:hAnsi="Verdana" w:cs="Verdana"/>
        </w:rPr>
        <w:t>A decisão da autoridade competente, relativa à rescisão do contrato, deverá ser precedida de justificativa fundamentada, assegurado o contraditório e a ampla defesa.</w:t>
      </w:r>
    </w:p>
    <w:p w14:paraId="34C147B7" w14:textId="77777777" w:rsidR="001735AA" w:rsidRDefault="00000000" w:rsidP="005D158B">
      <w:pPr>
        <w:ind w:left="567"/>
        <w:jc w:val="both"/>
        <w:rPr>
          <w:rFonts w:ascii="Verdana" w:hAnsi="Verdana"/>
        </w:rPr>
      </w:pPr>
      <w:r>
        <w:rPr>
          <w:rFonts w:ascii="Verdana" w:hAnsi="Verdana" w:cs="Verdana"/>
          <w:b/>
        </w:rPr>
        <w:t xml:space="preserve">11.1.2 </w:t>
      </w:r>
      <w:r>
        <w:rPr>
          <w:rFonts w:ascii="Verdana" w:hAnsi="Verdana" w:cs="Verdana"/>
        </w:rPr>
        <w:t>A rescisão do contrato poderá ser:</w:t>
      </w:r>
    </w:p>
    <w:p w14:paraId="75E90EC5" w14:textId="77777777" w:rsidR="001735AA" w:rsidRDefault="00000000" w:rsidP="005D158B">
      <w:pPr>
        <w:numPr>
          <w:ilvl w:val="0"/>
          <w:numId w:val="2"/>
        </w:numPr>
        <w:tabs>
          <w:tab w:val="left" w:pos="400"/>
          <w:tab w:val="left" w:pos="1020"/>
        </w:tabs>
        <w:overflowPunct/>
        <w:ind w:left="567"/>
        <w:jc w:val="both"/>
        <w:textAlignment w:val="auto"/>
        <w:rPr>
          <w:rFonts w:ascii="Verdana" w:hAnsi="Verdana"/>
        </w:rPr>
      </w:pPr>
      <w:r>
        <w:rPr>
          <w:rFonts w:ascii="Verdana" w:hAnsi="Verdana" w:cs="Verdana"/>
        </w:rPr>
        <w:t>Determinada por ato unilateral e escrito do CONTRATANTE, nos casos específicos enumerados neste contrato, ou razões de interesse publico justificado;</w:t>
      </w:r>
    </w:p>
    <w:p w14:paraId="08E88CDD" w14:textId="77777777" w:rsidR="001735AA" w:rsidRDefault="00000000" w:rsidP="005D158B">
      <w:pPr>
        <w:numPr>
          <w:ilvl w:val="0"/>
          <w:numId w:val="2"/>
        </w:numPr>
        <w:tabs>
          <w:tab w:val="left" w:pos="400"/>
          <w:tab w:val="left" w:pos="1020"/>
        </w:tabs>
        <w:overflowPunct/>
        <w:ind w:left="567"/>
        <w:jc w:val="both"/>
        <w:textAlignment w:val="auto"/>
        <w:rPr>
          <w:rFonts w:ascii="Verdana" w:hAnsi="Verdana"/>
        </w:rPr>
      </w:pPr>
      <w:r>
        <w:rPr>
          <w:rFonts w:ascii="Verdana" w:hAnsi="Verdana" w:cs="Verdana"/>
        </w:rPr>
        <w:t>Amigável, por acordo entre as partes e reduzido a termo no processo, desde que haja conveniência para a Administração;</w:t>
      </w:r>
    </w:p>
    <w:p w14:paraId="5C709FF9" w14:textId="77777777" w:rsidR="001735AA" w:rsidRDefault="00000000" w:rsidP="005D158B">
      <w:pPr>
        <w:numPr>
          <w:ilvl w:val="0"/>
          <w:numId w:val="2"/>
        </w:numPr>
        <w:tabs>
          <w:tab w:val="left" w:pos="400"/>
          <w:tab w:val="left" w:pos="1020"/>
        </w:tabs>
        <w:overflowPunct/>
        <w:ind w:left="567"/>
        <w:jc w:val="both"/>
        <w:textAlignment w:val="auto"/>
        <w:rPr>
          <w:rFonts w:ascii="Verdana" w:hAnsi="Verdana"/>
        </w:rPr>
      </w:pPr>
      <w:r>
        <w:rPr>
          <w:rFonts w:ascii="Verdana" w:hAnsi="Verdana" w:cs="Verdana"/>
        </w:rPr>
        <w:t>Judicial, nos termos da legislação.</w:t>
      </w:r>
    </w:p>
    <w:p w14:paraId="67B5FB4E" w14:textId="77777777" w:rsidR="001735AA" w:rsidRDefault="00000000">
      <w:pPr>
        <w:jc w:val="both"/>
        <w:rPr>
          <w:rFonts w:ascii="Verdana" w:hAnsi="Verdana"/>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4B76D619" w14:textId="77777777" w:rsidR="001735AA" w:rsidRDefault="00000000">
      <w:pPr>
        <w:jc w:val="both"/>
        <w:rPr>
          <w:rFonts w:ascii="Verdana" w:hAnsi="Verdana"/>
        </w:rPr>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2900531A" w14:textId="77777777" w:rsidR="001735AA" w:rsidRDefault="001735AA">
      <w:pPr>
        <w:jc w:val="both"/>
        <w:rPr>
          <w:rFonts w:ascii="Verdana" w:hAnsi="Verdana"/>
        </w:rPr>
      </w:pPr>
    </w:p>
    <w:p w14:paraId="0C80D401" w14:textId="77777777" w:rsidR="001735AA" w:rsidRDefault="00000000">
      <w:pPr>
        <w:jc w:val="both"/>
        <w:rPr>
          <w:rFonts w:ascii="Verdana" w:hAnsi="Verdana"/>
        </w:rPr>
      </w:pPr>
      <w:r>
        <w:rPr>
          <w:rFonts w:ascii="Verdana" w:hAnsi="Verdana" w:cs="Verdana"/>
          <w:b/>
          <w:u w:val="single"/>
        </w:rPr>
        <w:t>CLÁUSULA DÉCIMA SEGUNDA – DA LEGISLAÇÃO APLICÁVEL</w:t>
      </w:r>
    </w:p>
    <w:p w14:paraId="4551EFBF" w14:textId="77777777" w:rsidR="001735AA" w:rsidRDefault="00000000">
      <w:pPr>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736753DE" w14:textId="77777777" w:rsidR="001735AA" w:rsidRDefault="001735AA">
      <w:pPr>
        <w:tabs>
          <w:tab w:val="left" w:pos="-2268"/>
        </w:tabs>
        <w:jc w:val="both"/>
        <w:rPr>
          <w:rFonts w:ascii="Verdana" w:hAnsi="Verdana" w:cs="Verdana"/>
          <w:b/>
          <w:u w:val="single"/>
        </w:rPr>
      </w:pPr>
    </w:p>
    <w:p w14:paraId="5E09518D" w14:textId="77777777" w:rsidR="001735AA" w:rsidRDefault="00000000">
      <w:pPr>
        <w:tabs>
          <w:tab w:val="left" w:pos="-2268"/>
        </w:tabs>
        <w:jc w:val="both"/>
        <w:rPr>
          <w:rFonts w:ascii="Verdana" w:hAnsi="Verdana"/>
        </w:rPr>
      </w:pPr>
      <w:r>
        <w:rPr>
          <w:rFonts w:ascii="Verdana" w:hAnsi="Verdana" w:cs="Verdana"/>
          <w:b/>
          <w:u w:val="single"/>
        </w:rPr>
        <w:t>CLÁUSULA DÉCIMA TERCEIRA – SUB CONTRATAÇÃO</w:t>
      </w:r>
    </w:p>
    <w:p w14:paraId="268A6943" w14:textId="77777777" w:rsidR="001735AA" w:rsidRDefault="00000000">
      <w:pPr>
        <w:tabs>
          <w:tab w:val="left" w:pos="-2268"/>
        </w:tabs>
        <w:jc w:val="both"/>
        <w:rPr>
          <w:rFonts w:ascii="Verdana" w:hAnsi="Verdana"/>
        </w:rPr>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26F4FD6B" w14:textId="77777777" w:rsidR="001735AA" w:rsidRDefault="001735AA">
      <w:pPr>
        <w:tabs>
          <w:tab w:val="left" w:pos="-2268"/>
        </w:tabs>
        <w:jc w:val="both"/>
        <w:rPr>
          <w:rFonts w:ascii="Verdana" w:hAnsi="Verdana"/>
        </w:rPr>
      </w:pPr>
    </w:p>
    <w:p w14:paraId="1FAAAFB0" w14:textId="77777777" w:rsidR="001735AA" w:rsidRDefault="00000000">
      <w:pPr>
        <w:pStyle w:val="Ttulo4"/>
        <w:numPr>
          <w:ilvl w:val="0"/>
          <w:numId w:val="0"/>
        </w:numPr>
        <w:spacing w:before="0" w:after="0"/>
        <w:jc w:val="both"/>
        <w:rPr>
          <w:rFonts w:ascii="Verdana" w:hAnsi="Verdana"/>
          <w:sz w:val="20"/>
          <w:szCs w:val="20"/>
        </w:rPr>
      </w:pPr>
      <w:r>
        <w:rPr>
          <w:rFonts w:ascii="Verdana" w:hAnsi="Verdana" w:cs="Verdana"/>
          <w:sz w:val="20"/>
          <w:szCs w:val="20"/>
          <w:u w:val="single"/>
        </w:rPr>
        <w:t>CLÁUSULA DÉCIMA QUARTA – DO ADITAMENTO</w:t>
      </w:r>
    </w:p>
    <w:p w14:paraId="7222C727" w14:textId="77777777" w:rsidR="001735AA" w:rsidRDefault="00000000">
      <w:pPr>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3B3F29AA" w14:textId="77777777" w:rsidR="001735AA" w:rsidRDefault="001735AA">
      <w:pPr>
        <w:jc w:val="both"/>
        <w:rPr>
          <w:rFonts w:ascii="Verdana" w:hAnsi="Verdana"/>
        </w:rPr>
      </w:pPr>
    </w:p>
    <w:p w14:paraId="012E3A66" w14:textId="77777777" w:rsidR="001735AA" w:rsidRDefault="00000000">
      <w:pPr>
        <w:jc w:val="both"/>
        <w:rPr>
          <w:rFonts w:ascii="Verdana" w:hAnsi="Verdana"/>
        </w:rPr>
      </w:pPr>
      <w:r>
        <w:rPr>
          <w:rFonts w:ascii="Verdana" w:hAnsi="Verdana" w:cs="Verdana"/>
          <w:b/>
          <w:u w:val="single"/>
        </w:rPr>
        <w:t>CLÁUSULA DÉCIMA QUINTA – DA PUBLICAÇÃO</w:t>
      </w:r>
    </w:p>
    <w:p w14:paraId="65831426" w14:textId="77777777" w:rsidR="001735AA" w:rsidRDefault="00000000">
      <w:pPr>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70A8DF61" w14:textId="77777777" w:rsidR="001735AA" w:rsidRDefault="001735AA">
      <w:pPr>
        <w:jc w:val="both"/>
        <w:rPr>
          <w:rFonts w:ascii="Verdana" w:hAnsi="Verdana"/>
        </w:rPr>
      </w:pPr>
    </w:p>
    <w:p w14:paraId="198E6EEC" w14:textId="77777777" w:rsidR="001735AA" w:rsidRDefault="00000000">
      <w:pPr>
        <w:pStyle w:val="Ttulo3"/>
        <w:numPr>
          <w:ilvl w:val="0"/>
          <w:numId w:val="0"/>
        </w:numPr>
        <w:rPr>
          <w:rFonts w:ascii="Verdana" w:hAnsi="Verdana"/>
          <w:sz w:val="20"/>
        </w:rPr>
      </w:pPr>
      <w:r>
        <w:rPr>
          <w:rFonts w:ascii="Verdana" w:hAnsi="Verdana" w:cs="Verdana"/>
          <w:b/>
          <w:sz w:val="20"/>
          <w:u w:val="single"/>
        </w:rPr>
        <w:t>CLÁUSULA DÉCIMA SEXTA – FORO</w:t>
      </w:r>
    </w:p>
    <w:p w14:paraId="08420FC1" w14:textId="77777777" w:rsidR="001735AA" w:rsidRDefault="00000000">
      <w:pPr>
        <w:jc w:val="both"/>
        <w:rPr>
          <w:rFonts w:ascii="Verdana" w:hAnsi="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6963258B" w14:textId="77777777" w:rsidR="001735AA" w:rsidRDefault="001735AA">
      <w:pPr>
        <w:tabs>
          <w:tab w:val="left" w:pos="-2268"/>
        </w:tabs>
        <w:jc w:val="both"/>
        <w:rPr>
          <w:rFonts w:ascii="Verdana" w:hAnsi="Verdana" w:cs="Verdana"/>
        </w:rPr>
      </w:pPr>
    </w:p>
    <w:p w14:paraId="1BA43BCF" w14:textId="77777777" w:rsidR="001735AA" w:rsidRDefault="00000000">
      <w:pPr>
        <w:tabs>
          <w:tab w:val="left" w:pos="-2268"/>
        </w:tabs>
        <w:jc w:val="both"/>
        <w:rPr>
          <w:rFonts w:ascii="Verdana" w:hAnsi="Verdana"/>
        </w:rPr>
      </w:pPr>
      <w:r>
        <w:rPr>
          <w:rFonts w:ascii="Verdana" w:hAnsi="Verdana" w:cs="Verdana"/>
        </w:rPr>
        <w:t>E, por estarem justos, combinados, assinam o presente instrumento, após lido e achado conforme, na presença das testemunhas abaixo assinadas.</w:t>
      </w:r>
    </w:p>
    <w:p w14:paraId="069746C6" w14:textId="77777777" w:rsidR="001735AA" w:rsidRDefault="001735AA">
      <w:pPr>
        <w:rPr>
          <w:rFonts w:ascii="Verdana" w:hAnsi="Verdana" w:cs="Verdana"/>
        </w:rPr>
      </w:pPr>
    </w:p>
    <w:p w14:paraId="7482D3D9" w14:textId="77777777" w:rsidR="001735AA" w:rsidRDefault="00000000">
      <w:pPr>
        <w:jc w:val="right"/>
        <w:rPr>
          <w:rFonts w:ascii="Verdana" w:hAnsi="Verdana"/>
        </w:rPr>
      </w:pPr>
      <w:r>
        <w:rPr>
          <w:rFonts w:ascii="Verdana" w:hAnsi="Verdana" w:cs="Verdana"/>
        </w:rPr>
        <w:t>São Gabriel da Palha, em .............. de 2026.</w:t>
      </w:r>
    </w:p>
    <w:p w14:paraId="5A061554" w14:textId="77777777" w:rsidR="001735AA" w:rsidRDefault="001735AA">
      <w:pPr>
        <w:jc w:val="center"/>
        <w:rPr>
          <w:rFonts w:ascii="Verdana" w:hAnsi="Verdana" w:cs="Verdana"/>
          <w:b/>
        </w:rPr>
      </w:pPr>
    </w:p>
    <w:p w14:paraId="366D2E21" w14:textId="77777777" w:rsidR="001735AA" w:rsidRDefault="00000000">
      <w:pPr>
        <w:jc w:val="center"/>
        <w:rPr>
          <w:rFonts w:ascii="Verdana" w:hAnsi="Verdana"/>
        </w:rPr>
      </w:pPr>
      <w:r>
        <w:rPr>
          <w:rFonts w:ascii="Verdana" w:hAnsi="Verdana" w:cs="Verdana"/>
          <w:b/>
        </w:rPr>
        <w:t>Prefeito Municipal</w:t>
      </w:r>
    </w:p>
    <w:p w14:paraId="158F7012" w14:textId="77777777" w:rsidR="001735AA" w:rsidRDefault="00000000">
      <w:pPr>
        <w:jc w:val="center"/>
        <w:rPr>
          <w:rFonts w:ascii="Verdana" w:hAnsi="Verdana"/>
        </w:rPr>
      </w:pPr>
      <w:r>
        <w:rPr>
          <w:rFonts w:ascii="Verdana" w:hAnsi="Verdana" w:cs="Verdana"/>
          <w:b/>
        </w:rPr>
        <w:t>CONTRATANTE</w:t>
      </w:r>
    </w:p>
    <w:p w14:paraId="3ACB3257" w14:textId="77777777" w:rsidR="001735AA" w:rsidRDefault="001735AA">
      <w:pPr>
        <w:jc w:val="center"/>
        <w:rPr>
          <w:rFonts w:ascii="Verdana" w:hAnsi="Verdana" w:cs="Verdana"/>
          <w:b/>
        </w:rPr>
      </w:pPr>
    </w:p>
    <w:p w14:paraId="2056F83E" w14:textId="77777777" w:rsidR="001735AA" w:rsidRDefault="00000000">
      <w:pPr>
        <w:jc w:val="center"/>
        <w:rPr>
          <w:rFonts w:ascii="Verdana" w:hAnsi="Verdana"/>
        </w:rPr>
      </w:pPr>
      <w:r>
        <w:rPr>
          <w:rFonts w:ascii="Verdana" w:hAnsi="Verdana" w:cs="Verdana"/>
          <w:b/>
        </w:rPr>
        <w:t>CONTRATADO</w:t>
      </w:r>
    </w:p>
    <w:p w14:paraId="437E24AF" w14:textId="77777777" w:rsidR="001735AA" w:rsidRDefault="001735AA">
      <w:pPr>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1735AA" w14:paraId="48432905" w14:textId="77777777">
        <w:trPr>
          <w:cantSplit/>
          <w:trHeight w:val="420"/>
        </w:trPr>
        <w:tc>
          <w:tcPr>
            <w:tcW w:w="3959" w:type="dxa"/>
          </w:tcPr>
          <w:p w14:paraId="59523653" w14:textId="77777777" w:rsidR="001735AA" w:rsidRDefault="00000000">
            <w:pPr>
              <w:widowControl w:val="0"/>
              <w:rPr>
                <w:rFonts w:ascii="Verdana" w:hAnsi="Verdana"/>
              </w:rPr>
            </w:pPr>
            <w:r>
              <w:rPr>
                <w:rFonts w:ascii="Verdana" w:hAnsi="Verdana" w:cs="Verdana"/>
              </w:rPr>
              <w:t>Testemunhas:</w:t>
            </w:r>
          </w:p>
        </w:tc>
        <w:tc>
          <w:tcPr>
            <w:tcW w:w="721" w:type="dxa"/>
          </w:tcPr>
          <w:p w14:paraId="41FAE572" w14:textId="77777777" w:rsidR="001735AA" w:rsidRDefault="001735AA">
            <w:pPr>
              <w:widowControl w:val="0"/>
              <w:snapToGrid w:val="0"/>
              <w:rPr>
                <w:rFonts w:ascii="Verdana" w:hAnsi="Verdana" w:cs="Verdana"/>
              </w:rPr>
            </w:pPr>
          </w:p>
        </w:tc>
        <w:tc>
          <w:tcPr>
            <w:tcW w:w="4392" w:type="dxa"/>
          </w:tcPr>
          <w:p w14:paraId="51411157" w14:textId="77777777" w:rsidR="001735AA" w:rsidRDefault="00000000">
            <w:pPr>
              <w:widowControl w:val="0"/>
              <w:rPr>
                <w:rFonts w:ascii="Verdana" w:hAnsi="Verdana"/>
              </w:rPr>
            </w:pPr>
            <w:r>
              <w:rPr>
                <w:rFonts w:ascii="Verdana" w:hAnsi="Verdana" w:cs="Verdana"/>
              </w:rPr>
              <w:t>CPF:</w:t>
            </w:r>
          </w:p>
        </w:tc>
      </w:tr>
      <w:tr w:rsidR="001735AA" w14:paraId="66079FDB" w14:textId="77777777">
        <w:tc>
          <w:tcPr>
            <w:tcW w:w="3959" w:type="dxa"/>
          </w:tcPr>
          <w:p w14:paraId="53898CAB" w14:textId="77777777" w:rsidR="001735AA" w:rsidRDefault="001735AA">
            <w:pPr>
              <w:widowControl w:val="0"/>
              <w:snapToGrid w:val="0"/>
              <w:rPr>
                <w:rFonts w:ascii="Verdana" w:hAnsi="Verdana" w:cs="Verdana"/>
              </w:rPr>
            </w:pPr>
          </w:p>
          <w:p w14:paraId="5EE64C85" w14:textId="77777777" w:rsidR="001735AA" w:rsidRDefault="001735AA">
            <w:pPr>
              <w:widowControl w:val="0"/>
              <w:snapToGrid w:val="0"/>
              <w:rPr>
                <w:rFonts w:ascii="Verdana" w:hAnsi="Verdana" w:cs="Verdana"/>
              </w:rPr>
            </w:pPr>
          </w:p>
        </w:tc>
        <w:tc>
          <w:tcPr>
            <w:tcW w:w="721" w:type="dxa"/>
          </w:tcPr>
          <w:p w14:paraId="44126056" w14:textId="77777777" w:rsidR="001735AA" w:rsidRDefault="001735AA">
            <w:pPr>
              <w:widowControl w:val="0"/>
              <w:snapToGrid w:val="0"/>
              <w:rPr>
                <w:rFonts w:ascii="Verdana" w:hAnsi="Verdana" w:cs="Verdana"/>
              </w:rPr>
            </w:pPr>
          </w:p>
        </w:tc>
        <w:tc>
          <w:tcPr>
            <w:tcW w:w="4392" w:type="dxa"/>
          </w:tcPr>
          <w:p w14:paraId="10068ACD" w14:textId="77777777" w:rsidR="001735AA" w:rsidRDefault="001735AA">
            <w:pPr>
              <w:widowControl w:val="0"/>
              <w:snapToGrid w:val="0"/>
              <w:rPr>
                <w:rFonts w:ascii="Verdana" w:hAnsi="Verdana" w:cs="Verdana"/>
              </w:rPr>
            </w:pPr>
          </w:p>
        </w:tc>
      </w:tr>
      <w:tr w:rsidR="001735AA" w14:paraId="243B499C" w14:textId="77777777">
        <w:tc>
          <w:tcPr>
            <w:tcW w:w="3959" w:type="dxa"/>
            <w:tcBorders>
              <w:top w:val="single" w:sz="4" w:space="0" w:color="000000"/>
              <w:bottom w:val="single" w:sz="4" w:space="0" w:color="000000"/>
            </w:tcBorders>
          </w:tcPr>
          <w:p w14:paraId="4D8C760A" w14:textId="77777777" w:rsidR="001735AA" w:rsidRDefault="001735AA">
            <w:pPr>
              <w:widowControl w:val="0"/>
              <w:snapToGrid w:val="0"/>
              <w:rPr>
                <w:rFonts w:ascii="Verdana" w:hAnsi="Verdana" w:cs="Verdana"/>
              </w:rPr>
            </w:pPr>
          </w:p>
        </w:tc>
        <w:tc>
          <w:tcPr>
            <w:tcW w:w="721" w:type="dxa"/>
          </w:tcPr>
          <w:p w14:paraId="2099438A" w14:textId="77777777" w:rsidR="001735AA" w:rsidRDefault="001735AA">
            <w:pPr>
              <w:widowControl w:val="0"/>
              <w:snapToGrid w:val="0"/>
              <w:rPr>
                <w:rFonts w:ascii="Verdana" w:hAnsi="Verdana" w:cs="Verdana"/>
              </w:rPr>
            </w:pPr>
          </w:p>
        </w:tc>
        <w:tc>
          <w:tcPr>
            <w:tcW w:w="4392" w:type="dxa"/>
            <w:tcBorders>
              <w:top w:val="single" w:sz="4" w:space="0" w:color="000000"/>
              <w:bottom w:val="single" w:sz="4" w:space="0" w:color="000000"/>
            </w:tcBorders>
          </w:tcPr>
          <w:p w14:paraId="32C0B9CF" w14:textId="77777777" w:rsidR="001735AA" w:rsidRDefault="001735AA">
            <w:pPr>
              <w:widowControl w:val="0"/>
              <w:snapToGrid w:val="0"/>
              <w:rPr>
                <w:rFonts w:ascii="Verdana" w:hAnsi="Verdana" w:cs="Verdana"/>
              </w:rPr>
            </w:pPr>
          </w:p>
          <w:p w14:paraId="26A50847" w14:textId="77777777" w:rsidR="001735AA" w:rsidRDefault="001735AA">
            <w:pPr>
              <w:widowControl w:val="0"/>
              <w:rPr>
                <w:rFonts w:ascii="Verdana" w:hAnsi="Verdana" w:cs="Verdana"/>
              </w:rPr>
            </w:pPr>
          </w:p>
        </w:tc>
      </w:tr>
    </w:tbl>
    <w:p w14:paraId="1183B9E5" w14:textId="77777777" w:rsidR="001735AA" w:rsidRDefault="001735AA">
      <w:pPr>
        <w:rPr>
          <w:rFonts w:ascii="Verdana" w:hAnsi="Verdana"/>
        </w:rPr>
      </w:pPr>
    </w:p>
    <w:sectPr w:rsidR="001735AA">
      <w:headerReference w:type="even" r:id="rId7"/>
      <w:headerReference w:type="default" r:id="rId8"/>
      <w:footerReference w:type="even" r:id="rId9"/>
      <w:footerReference w:type="default" r:id="rId10"/>
      <w:headerReference w:type="first" r:id="rId11"/>
      <w:footerReference w:type="first" r:id="rId12"/>
      <w:pgSz w:w="11906" w:h="16838"/>
      <w:pgMar w:top="1560" w:right="1134" w:bottom="851" w:left="1701" w:header="284" w:footer="236"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19AF9" w14:textId="77777777" w:rsidR="002E1175" w:rsidRDefault="002E1175">
      <w:r>
        <w:separator/>
      </w:r>
    </w:p>
  </w:endnote>
  <w:endnote w:type="continuationSeparator" w:id="0">
    <w:p w14:paraId="2E477C5F" w14:textId="77777777" w:rsidR="002E1175" w:rsidRDefault="002E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바탕">
    <w:panose1 w:val="00000000000000000000"/>
    <w:charset w:val="8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00"/>
    <w:family w:val="roman"/>
    <w:notTrueType/>
    <w:pitch w:val="default"/>
  </w:font>
  <w:font w:name="Cambria">
    <w:panose1 w:val="02040503050406030204"/>
    <w:charset w:val="00"/>
    <w:family w:val="roman"/>
    <w:pitch w:val="variable"/>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pitch w:val="variable"/>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00"/>
    <w:family w:val="roman"/>
    <w:notTrueType/>
    <w:pitch w:val="default"/>
  </w:font>
  <w:font w:name="Lucida Sans Unicode">
    <w:panose1 w:val="020B0602030504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CAB47" w14:textId="77777777" w:rsidR="001735AA" w:rsidRDefault="001735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A37A" w14:textId="77777777" w:rsidR="001735AA" w:rsidRDefault="001735AA">
    <w:pPr>
      <w:pStyle w:val="Cabealho"/>
      <w:jc w:val="center"/>
      <w:rPr>
        <w:rFonts w:ascii="Arial" w:hAnsi="Arial" w:cs="Arial"/>
        <w:b/>
        <w:sz w:val="16"/>
        <w:szCs w:val="16"/>
      </w:rPr>
    </w:pPr>
  </w:p>
  <w:p w14:paraId="56606E2D" w14:textId="77777777" w:rsidR="001735AA"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4C6F9741" w14:textId="77777777" w:rsidR="001735AA" w:rsidRDefault="00000000">
    <w:pPr>
      <w:pStyle w:val="Cabealho"/>
      <w:jc w:val="center"/>
      <w:rPr>
        <w:rFonts w:ascii="Arial" w:hAnsi="Arial" w:cs="Arial"/>
        <w:b/>
        <w:sz w:val="16"/>
        <w:szCs w:val="16"/>
      </w:rPr>
    </w:pPr>
    <w:r>
      <w:rPr>
        <w:rFonts w:ascii="Arial" w:hAnsi="Arial" w:cs="Arial"/>
        <w:b/>
        <w:sz w:val="16"/>
        <w:szCs w:val="16"/>
      </w:rPr>
      <w:t>Telefax 0(xx) 27 3727-1366.</w:t>
    </w:r>
  </w:p>
  <w:p w14:paraId="700A6975" w14:textId="77777777" w:rsidR="001735AA" w:rsidRDefault="00000000">
    <w:pPr>
      <w:pStyle w:val="Cabealho"/>
      <w:jc w:val="center"/>
    </w:pPr>
    <w:hyperlink r:id="rId1">
      <w:r>
        <w:rPr>
          <w:rFonts w:ascii="Arial" w:hAnsi="Arial" w:cs="Arial"/>
          <w:b/>
          <w:color w:val="000080"/>
          <w:sz w:val="16"/>
          <w:szCs w:val="16"/>
          <w:u w:val="single"/>
        </w:rPr>
        <w:t>www.saogabriel.es.gov.br</w:t>
      </w:r>
    </w:hyperlink>
    <w:r>
      <w:rPr>
        <w:rFonts w:ascii="Arial" w:hAnsi="Arial" w:cs="Arial"/>
        <w:b/>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E5B5" w14:textId="77777777" w:rsidR="001735AA" w:rsidRDefault="001735AA">
    <w:pPr>
      <w:pStyle w:val="Cabealho"/>
      <w:jc w:val="center"/>
      <w:rPr>
        <w:rFonts w:ascii="Arial" w:hAnsi="Arial" w:cs="Arial"/>
        <w:b/>
        <w:sz w:val="16"/>
        <w:szCs w:val="16"/>
      </w:rPr>
    </w:pPr>
  </w:p>
  <w:p w14:paraId="7A2F341B" w14:textId="77777777" w:rsidR="001735AA"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7FEEEA76" w14:textId="77777777" w:rsidR="001735AA" w:rsidRDefault="00000000">
    <w:pPr>
      <w:pStyle w:val="Cabealho"/>
      <w:jc w:val="center"/>
      <w:rPr>
        <w:rFonts w:ascii="Arial" w:hAnsi="Arial" w:cs="Arial"/>
        <w:b/>
        <w:sz w:val="16"/>
        <w:szCs w:val="16"/>
      </w:rPr>
    </w:pPr>
    <w:r>
      <w:rPr>
        <w:rFonts w:ascii="Arial" w:hAnsi="Arial" w:cs="Arial"/>
        <w:b/>
        <w:sz w:val="16"/>
        <w:szCs w:val="16"/>
      </w:rPr>
      <w:t>Telefax 0(xx) 27 3727-1366.</w:t>
    </w:r>
  </w:p>
  <w:p w14:paraId="0BA5BE69" w14:textId="77777777" w:rsidR="001735AA" w:rsidRDefault="00000000">
    <w:pPr>
      <w:pStyle w:val="Cabealho"/>
      <w:jc w:val="center"/>
    </w:pPr>
    <w:hyperlink r:id="rId1">
      <w:r>
        <w:rPr>
          <w:rFonts w:ascii="Arial" w:hAnsi="Arial" w:cs="Arial"/>
          <w:b/>
          <w:color w:val="000080"/>
          <w:sz w:val="16"/>
          <w:szCs w:val="16"/>
          <w:u w:val="single"/>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E4C96" w14:textId="77777777" w:rsidR="002E1175" w:rsidRDefault="002E1175">
      <w:r>
        <w:separator/>
      </w:r>
    </w:p>
  </w:footnote>
  <w:footnote w:type="continuationSeparator" w:id="0">
    <w:p w14:paraId="4AE3667F" w14:textId="77777777" w:rsidR="002E1175" w:rsidRDefault="002E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7DD42" w14:textId="77777777" w:rsidR="001735AA" w:rsidRDefault="001735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EAB" w14:textId="77777777" w:rsidR="001735AA" w:rsidRDefault="001735AA">
    <w:pPr>
      <w:rPr>
        <w:rFonts w:ascii="Verdana" w:hAnsi="Verdana" w:cs="Verdana"/>
        <w:sz w:val="26"/>
        <w:szCs w:val="26"/>
      </w:rPr>
    </w:pPr>
  </w:p>
  <w:p w14:paraId="507C5686" w14:textId="7CF8FAB3" w:rsidR="001735AA" w:rsidRDefault="00000000">
    <w:pPr>
      <w:spacing w:line="276" w:lineRule="auto"/>
      <w:jc w:val="center"/>
      <w:rPr>
        <w:rFonts w:ascii="Arial" w:hAnsi="Arial" w:cs="Arial"/>
        <w:b/>
      </w:rPr>
    </w:pPr>
    <w:r>
      <w:rPr>
        <w:noProof/>
      </w:rPr>
      <w:pict w14:anchorId="0854E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50" type="#_x0000_t75" style="position:absolute;left:0;text-align:left;margin-left:-18pt;margin-top:-.3pt;width:50.1pt;height:41.85pt;z-index:-2;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4D10398E" w14:textId="77777777" w:rsidR="001735AA" w:rsidRDefault="001735AA">
    <w:pPr>
      <w:pStyle w:val="Cabealho"/>
      <w:jc w:val="center"/>
      <w:rPr>
        <w:rFonts w:ascii="Arial" w:hAnsi="Arial" w:cs="Arial"/>
        <w:b/>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26B38" w14:textId="77777777" w:rsidR="001735AA" w:rsidRDefault="001735AA">
    <w:pPr>
      <w:rPr>
        <w:rFonts w:ascii="Verdana" w:hAnsi="Verdana" w:cs="Verdana"/>
        <w:sz w:val="26"/>
        <w:szCs w:val="26"/>
      </w:rPr>
    </w:pPr>
  </w:p>
  <w:p w14:paraId="69A83F46" w14:textId="1CDEA519" w:rsidR="001735AA" w:rsidRDefault="00000000">
    <w:pPr>
      <w:spacing w:line="276" w:lineRule="auto"/>
      <w:jc w:val="center"/>
      <w:rPr>
        <w:rFonts w:ascii="Arial" w:hAnsi="Arial" w:cs="Arial"/>
        <w:b/>
      </w:rPr>
    </w:pPr>
    <w:r>
      <w:rPr>
        <w:noProof/>
      </w:rPr>
      <w:pict w14:anchorId="13E44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76904B0D" w14:textId="77777777" w:rsidR="001735AA" w:rsidRDefault="001735AA">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E7954"/>
    <w:multiLevelType w:val="multilevel"/>
    <w:tmpl w:val="B002C102"/>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1" w15:restartNumberingAfterBreak="0">
    <w:nsid w:val="1ED929F5"/>
    <w:multiLevelType w:val="multilevel"/>
    <w:tmpl w:val="8AB279FC"/>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2" w15:restartNumberingAfterBreak="0">
    <w:nsid w:val="2F2D1660"/>
    <w:multiLevelType w:val="multilevel"/>
    <w:tmpl w:val="244CD93A"/>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C046E99"/>
    <w:multiLevelType w:val="multilevel"/>
    <w:tmpl w:val="640448A6"/>
    <w:lvl w:ilvl="0">
      <w:start w:val="1"/>
      <w:numFmt w:val="lowerLetter"/>
      <w:lvlText w:val="%1."/>
      <w:lvlJc w:val="left"/>
      <w:pPr>
        <w:tabs>
          <w:tab w:val="num" w:pos="0"/>
        </w:tabs>
        <w:ind w:left="720" w:hanging="360"/>
      </w:pPr>
      <w:rPr>
        <w:rFonts w:ascii="Verdana" w:eastAsia="Batang;바탕" w:hAnsi="Verdana"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C905DA"/>
    <w:multiLevelType w:val="multilevel"/>
    <w:tmpl w:val="5A26CA50"/>
    <w:lvl w:ilvl="0">
      <w:start w:val="1"/>
      <w:numFmt w:val="decimal"/>
      <w:lvlText w:val="%1."/>
      <w:lvlJc w:val="left"/>
      <w:pPr>
        <w:tabs>
          <w:tab w:val="num" w:pos="0"/>
        </w:tabs>
        <w:ind w:left="720" w:hanging="360"/>
      </w:pPr>
    </w:lvl>
    <w:lvl w:ilvl="1">
      <w:start w:val="1"/>
      <w:numFmt w:val="lowerLetter"/>
      <w:pStyle w:val="Nvel2-Opcion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743476A"/>
    <w:multiLevelType w:val="multilevel"/>
    <w:tmpl w:val="F1840D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62A0660"/>
    <w:multiLevelType w:val="multilevel"/>
    <w:tmpl w:val="D5442C62"/>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B75156E"/>
    <w:multiLevelType w:val="multilevel"/>
    <w:tmpl w:val="C0CE520A"/>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8864186">
    <w:abstractNumId w:val="6"/>
  </w:num>
  <w:num w:numId="2" w16cid:durableId="1919363189">
    <w:abstractNumId w:val="7"/>
  </w:num>
  <w:num w:numId="3" w16cid:durableId="1971548362">
    <w:abstractNumId w:val="1"/>
  </w:num>
  <w:num w:numId="4" w16cid:durableId="1159734046">
    <w:abstractNumId w:val="3"/>
  </w:num>
  <w:num w:numId="5" w16cid:durableId="1058632020">
    <w:abstractNumId w:val="2"/>
  </w:num>
  <w:num w:numId="6" w16cid:durableId="1322583416">
    <w:abstractNumId w:val="0"/>
  </w:num>
  <w:num w:numId="7" w16cid:durableId="916011274">
    <w:abstractNumId w:val="4"/>
  </w:num>
  <w:num w:numId="8" w16cid:durableId="12155049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35AA"/>
    <w:rsid w:val="001735AA"/>
    <w:rsid w:val="002E1175"/>
    <w:rsid w:val="005D158B"/>
    <w:rsid w:val="00FB23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E309D0E"/>
  <w15:docId w15:val="{F04014CB-3446-4ED9-A5ED-B837944C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qFormat/>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uiPriority w:val="99"/>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uiPriority w:val="99"/>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styleId="Hyperlink">
    <w:name w:val="Hyperlink"/>
    <w:rPr>
      <w:color w:val="000080"/>
      <w:u w:val="single"/>
    </w:rPr>
  </w:style>
  <w:style w:type="character" w:customStyle="1" w:styleId="Nvel2-OpcionalChar">
    <w:name w:val="Nível 2-Opcional Char"/>
    <w:link w:val="Nvel2-Opcional"/>
    <w:qFormat/>
    <w:rsid w:val="00034FC1"/>
    <w:rPr>
      <w:rFonts w:ascii="Arial" w:eastAsia="Arial" w:hAnsi="Arial"/>
      <w:i/>
      <w:iCs/>
      <w:color w:val="FF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uiPriority w:val="99"/>
    <w:qFormat/>
    <w:pPr>
      <w:suppressAutoHyphens w:val="0"/>
      <w:overflowPunct/>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paragraph" w:customStyle="1" w:styleId="Nivel2-Opcional">
    <w:name w:val="Nivel 2-Opcional"/>
    <w:basedOn w:val="Normal"/>
    <w:autoRedefine/>
    <w:qFormat/>
    <w:rsid w:val="00034FC1"/>
    <w:pPr>
      <w:shd w:val="clear" w:color="auto" w:fill="76923C"/>
      <w:suppressAutoHyphens w:val="0"/>
      <w:overflowPunct/>
      <w:spacing w:before="120" w:after="120" w:line="276" w:lineRule="auto"/>
      <w:jc w:val="both"/>
      <w:textAlignment w:val="auto"/>
    </w:pPr>
    <w:rPr>
      <w:rFonts w:ascii="Arial" w:eastAsia="Arial" w:hAnsi="Arial" w:cs="Arial"/>
      <w:i/>
      <w:color w:val="FF0000"/>
      <w:lang w:eastAsia="pt-BR"/>
    </w:rPr>
  </w:style>
  <w:style w:type="paragraph" w:customStyle="1" w:styleId="Nvel4-R">
    <w:name w:val="Nível 4-R"/>
    <w:basedOn w:val="Normal"/>
    <w:qFormat/>
    <w:rsid w:val="00034FC1"/>
    <w:pPr>
      <w:tabs>
        <w:tab w:val="left" w:pos="360"/>
      </w:tabs>
      <w:suppressAutoHyphens w:val="0"/>
      <w:overflowPunct/>
      <w:spacing w:before="120" w:after="120" w:line="276" w:lineRule="auto"/>
      <w:ind w:left="567"/>
      <w:jc w:val="both"/>
      <w:textAlignment w:val="auto"/>
    </w:pPr>
    <w:rPr>
      <w:rFonts w:ascii="Arial" w:eastAsia="MS Mincho" w:hAnsi="Arial" w:cs="Arial"/>
      <w:bCs/>
      <w:i/>
      <w:color w:val="FF0000"/>
      <w:lang w:eastAsia="pt-BR"/>
    </w:rPr>
  </w:style>
  <w:style w:type="paragraph" w:customStyle="1" w:styleId="Nvel2-Opcional">
    <w:name w:val="Nível 2-Opcional"/>
    <w:basedOn w:val="Normal"/>
    <w:link w:val="Nvel2-OpcionalChar"/>
    <w:qFormat/>
    <w:rsid w:val="00034FC1"/>
    <w:pPr>
      <w:numPr>
        <w:ilvl w:val="1"/>
        <w:numId w:val="7"/>
      </w:numPr>
      <w:suppressAutoHyphens w:val="0"/>
      <w:overflowPunct/>
      <w:spacing w:before="120" w:after="120" w:line="276" w:lineRule="auto"/>
      <w:ind w:left="0" w:firstLine="0"/>
      <w:jc w:val="both"/>
      <w:textAlignment w:val="auto"/>
    </w:pPr>
    <w:rPr>
      <w:rFonts w:ascii="Arial" w:eastAsia="Arial" w:hAnsi="Arial" w:cs="Arial"/>
      <w:i/>
      <w:iCs/>
      <w:color w:val="FF0000"/>
      <w:lang w:eastAsia="pt-BR"/>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Estilo4">
    <w:name w:val="Estilo4"/>
    <w:uiPriority w:val="99"/>
    <w:qFormat/>
    <w:rsid w:val="00034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652</TotalTime>
  <Pages>7</Pages>
  <Words>3265</Words>
  <Characters>17632</Characters>
  <Application>Microsoft Office Word</Application>
  <DocSecurity>0</DocSecurity>
  <Lines>146</Lines>
  <Paragraphs>41</Paragraphs>
  <ScaleCrop>false</ScaleCrop>
  <Company/>
  <LinksUpToDate>false</LinksUpToDate>
  <CharactersWithSpaces>20856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36</cp:revision>
  <cp:lastPrinted>2026-08-14T12:12:00Z</cp:lastPrinted>
  <dcterms:created xsi:type="dcterms:W3CDTF">2023-09-01T11:50:00Z</dcterms:created>
  <dcterms:modified xsi:type="dcterms:W3CDTF">2026-08-14T12:14:00Z</dcterms:modified>
  <dc:language>pt-BR</dc:language>
</cp:coreProperties>
</file>